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FF1" w:rsidRPr="007E2F69" w:rsidRDefault="00A948E6" w:rsidP="007E2F69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noProof/>
          <w:sz w:val="20"/>
          <w:szCs w:val="20"/>
          <w:lang w:val="ka-GE" w:eastAsia="en-US"/>
        </w:rPr>
        <w:t xml:space="preserve"> </w:t>
      </w:r>
      <w:r w:rsidR="00316FF1" w:rsidRPr="007E2F69">
        <w:rPr>
          <w:noProof/>
          <w:sz w:val="20"/>
          <w:szCs w:val="20"/>
          <w:lang w:val="en-US" w:eastAsia="en-US"/>
        </w:rPr>
        <w:drawing>
          <wp:inline distT="0" distB="0" distL="0" distR="0">
            <wp:extent cx="476250" cy="638175"/>
            <wp:effectExtent l="0" t="0" r="0" b="9525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noProof/>
          <w:sz w:val="20"/>
          <w:szCs w:val="20"/>
          <w:lang w:val="ka-GE" w:eastAsia="en-US"/>
        </w:rPr>
        <w:t xml:space="preserve">                                         </w:t>
      </w:r>
      <w:r w:rsidR="00316FF1" w:rsidRPr="007E2F69">
        <w:rPr>
          <w:rFonts w:ascii="Sylfaen" w:hAnsi="Sylfaen"/>
          <w:b/>
          <w:sz w:val="20"/>
          <w:szCs w:val="20"/>
          <w:lang w:val="ka-GE"/>
        </w:rPr>
        <w:t>სსიპ - გორის სახელმწიფო სასწავლო უნივერსიტეტი</w:t>
      </w:r>
    </w:p>
    <w:p w:rsidR="00316FF1" w:rsidRPr="007E2F69" w:rsidRDefault="00A948E6" w:rsidP="007E2F69">
      <w:pPr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                                                                               </w:t>
      </w:r>
      <w:r w:rsidR="00316FF1" w:rsidRPr="007E2F69">
        <w:rPr>
          <w:rFonts w:ascii="Sylfaen" w:hAnsi="Sylfaen"/>
          <w:b/>
          <w:sz w:val="20"/>
          <w:szCs w:val="20"/>
          <w:lang w:val="ka-GE"/>
        </w:rPr>
        <w:t>სასწავლო კურსის სილაბუსი</w:t>
      </w:r>
    </w:p>
    <w:tbl>
      <w:tblPr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84"/>
        <w:gridCol w:w="470"/>
        <w:gridCol w:w="360"/>
        <w:gridCol w:w="21"/>
        <w:gridCol w:w="609"/>
        <w:gridCol w:w="472"/>
        <w:gridCol w:w="518"/>
        <w:gridCol w:w="90"/>
        <w:gridCol w:w="295"/>
        <w:gridCol w:w="695"/>
        <w:gridCol w:w="581"/>
        <w:gridCol w:w="499"/>
        <w:gridCol w:w="140"/>
        <w:gridCol w:w="1204"/>
        <w:gridCol w:w="906"/>
        <w:gridCol w:w="86"/>
        <w:gridCol w:w="724"/>
      </w:tblGrid>
      <w:tr w:rsidR="00994659" w:rsidRPr="00CD4BEF" w:rsidTr="003B0011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სასწავლო კურსის დასახელება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A948E6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  <w:lang w:val="en-US"/>
              </w:rPr>
            </w:pPr>
          </w:p>
          <w:p w:rsidR="00994659" w:rsidRPr="00CD4BEF" w:rsidRDefault="00D22F02" w:rsidP="00A948E6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  <w:lang w:val="en-US"/>
              </w:rPr>
            </w:pPr>
            <w:r w:rsidRPr="00CD4BEF">
              <w:rPr>
                <w:rFonts w:ascii="Sylfaen" w:eastAsia="Times New Roman" w:hAnsi="Sylfaen" w:cs="Times New Roman"/>
                <w:b/>
                <w:sz w:val="16"/>
                <w:szCs w:val="20"/>
                <w:lang w:val="ka-GE" w:eastAsia="en-US"/>
              </w:rPr>
              <w:t xml:space="preserve">ბუღალტრული </w:t>
            </w:r>
            <w:r w:rsidR="000822F1" w:rsidRPr="00CD4BEF">
              <w:rPr>
                <w:rFonts w:ascii="Sylfaen" w:eastAsia="Times New Roman" w:hAnsi="Sylfaen" w:cs="Times New Roman"/>
                <w:b/>
                <w:sz w:val="16"/>
                <w:szCs w:val="20"/>
                <w:lang w:val="ka-GE" w:eastAsia="en-US"/>
              </w:rPr>
              <w:t xml:space="preserve">აღრიცხვა </w:t>
            </w:r>
            <w:r w:rsidR="005C6518" w:rsidRPr="00CD4BEF">
              <w:rPr>
                <w:rFonts w:ascii="Sylfaen" w:eastAsia="Times New Roman" w:hAnsi="Sylfaen" w:cs="Times New Roman"/>
                <w:b/>
                <w:sz w:val="16"/>
                <w:szCs w:val="20"/>
                <w:lang w:val="ka-GE" w:eastAsia="en-US"/>
              </w:rPr>
              <w:t>სა</w:t>
            </w:r>
            <w:r w:rsidRPr="00CD4BEF">
              <w:rPr>
                <w:rFonts w:ascii="Sylfaen" w:eastAsia="Times New Roman" w:hAnsi="Sylfaen" w:cs="Times New Roman"/>
                <w:b/>
                <w:sz w:val="16"/>
                <w:szCs w:val="20"/>
                <w:lang w:val="ka-GE" w:eastAsia="en-US"/>
              </w:rPr>
              <w:t>ჯარო სამართლის სუბიექტებში</w:t>
            </w:r>
          </w:p>
        </w:tc>
      </w:tr>
      <w:tr w:rsidR="00994659" w:rsidRPr="00CD4BEF" w:rsidTr="003B0011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ფაკულტეტი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A948E6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სოციალურ მეცნიერებათა, ბიზნესისა და სამართალმცოდნეობის ფაკულტეტი</w:t>
            </w:r>
          </w:p>
        </w:tc>
      </w:tr>
      <w:tr w:rsidR="00994659" w:rsidRPr="00CD4BEF" w:rsidTr="003B0011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საგანმანათლებლო პროგრამა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3D234E" w:rsidP="00A948E6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 xml:space="preserve">ბიზნესის </w:t>
            </w:r>
            <w:r w:rsidR="0075019D"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ორგანიზაცი</w:t>
            </w: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 xml:space="preserve">ა და </w:t>
            </w:r>
            <w:r w:rsidR="0075019D"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მართვა</w:t>
            </w:r>
          </w:p>
        </w:tc>
      </w:tr>
      <w:tr w:rsidR="00994659" w:rsidRPr="00CD4BEF" w:rsidTr="003B0011"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სემესტრი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</w:rPr>
              <w:t xml:space="preserve">ECTS </w:t>
            </w: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კრედიტი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საათები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სტატუსი (სავალდებულო, არჩევითი)</w:t>
            </w:r>
          </w:p>
        </w:tc>
      </w:tr>
      <w:tr w:rsidR="00994659" w:rsidRPr="00CD4BEF" w:rsidTr="003B0011">
        <w:trPr>
          <w:trHeight w:val="305"/>
        </w:trPr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A55917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</w:rPr>
              <w:t>IV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D22F02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2018</w:t>
            </w:r>
            <w:r w:rsidR="00994659"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-201</w:t>
            </w: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</w:rPr>
              <w:t>II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5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125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სავალდებულო</w:t>
            </w:r>
          </w:p>
        </w:tc>
      </w:tr>
      <w:tr w:rsidR="00994659" w:rsidRPr="00CD4BEF" w:rsidTr="003B0011">
        <w:trPr>
          <w:trHeight w:val="313"/>
        </w:trPr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სტუდენტის სასწავლო დატვირთვა</w:t>
            </w:r>
          </w:p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68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დამოუკიდებელი მუშაობის საათები</w:t>
            </w:r>
          </w:p>
        </w:tc>
      </w:tr>
      <w:tr w:rsidR="00994659" w:rsidRPr="00CD4BEF" w:rsidTr="003B0011">
        <w:trPr>
          <w:trHeight w:val="158"/>
        </w:trPr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ლექაცია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სემინარი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სხვა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</w:rPr>
              <w:t>79</w:t>
            </w:r>
          </w:p>
        </w:tc>
      </w:tr>
      <w:tr w:rsidR="00994659" w:rsidRPr="00CD4BEF" w:rsidTr="003B0011">
        <w:trPr>
          <w:trHeight w:val="157"/>
        </w:trPr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0822F1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13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7C6343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26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7</w:t>
            </w:r>
          </w:p>
        </w:tc>
        <w:tc>
          <w:tcPr>
            <w:tcW w:w="32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</w:p>
        </w:tc>
      </w:tr>
      <w:tr w:rsidR="00994659" w:rsidRPr="00CD4BEF" w:rsidTr="003B0011"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პასუხისმგებელი ლექტორი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ინდივიდუალური მუშაობა</w:t>
            </w:r>
          </w:p>
        </w:tc>
      </w:tr>
      <w:tr w:rsidR="00994659" w:rsidRPr="00CD4BEF" w:rsidTr="003B0011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ჩიტაძე ხალიანა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ასოც.პროფესორი</w:t>
            </w:r>
          </w:p>
        </w:tc>
        <w:tc>
          <w:tcPr>
            <w:tcW w:w="2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ელ-ფოსტა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დღე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საათი</w:t>
            </w:r>
          </w:p>
        </w:tc>
      </w:tr>
      <w:tr w:rsidR="00994659" w:rsidRPr="00CD4BEF" w:rsidTr="003B0011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599 118875</w:t>
            </w: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D4BEF">
              <w:rPr>
                <w:rFonts w:ascii="Sylfaen" w:hAnsi="Sylfaen"/>
                <w:b/>
                <w:sz w:val="16"/>
                <w:szCs w:val="20"/>
                <w:lang w:val="en-US"/>
              </w:rPr>
              <w:t>Chitadze.xaliana</w:t>
            </w:r>
            <w:proofErr w:type="spellEnd"/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@gmail.com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ხუთშაბათი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15</w:t>
            </w:r>
            <w:r w:rsidRPr="00CD4BEF">
              <w:rPr>
                <w:rFonts w:ascii="Sylfaen" w:hAnsi="Sylfaen"/>
                <w:b/>
                <w:sz w:val="16"/>
                <w:szCs w:val="20"/>
                <w:vertAlign w:val="superscript"/>
                <w:lang w:val="ka-GE"/>
              </w:rPr>
              <w:t>00</w:t>
            </w:r>
            <w:r w:rsidRPr="00CD4BEF">
              <w:rPr>
                <w:rFonts w:ascii="Sylfaen" w:hAnsi="Sylfaen"/>
                <w:b/>
                <w:sz w:val="16"/>
                <w:szCs w:val="20"/>
                <w:vertAlign w:val="superscript"/>
              </w:rPr>
              <w:t>-</w:t>
            </w:r>
            <w:r w:rsidRPr="00CD4BEF">
              <w:rPr>
                <w:rFonts w:ascii="Sylfaen" w:hAnsi="Sylfaen"/>
                <w:b/>
                <w:sz w:val="16"/>
                <w:szCs w:val="20"/>
              </w:rPr>
              <w:t>-17</w:t>
            </w:r>
            <w:r w:rsidRPr="00CD4BEF">
              <w:rPr>
                <w:rFonts w:ascii="Sylfaen" w:hAnsi="Sylfaen"/>
                <w:b/>
                <w:sz w:val="16"/>
                <w:szCs w:val="20"/>
                <w:vertAlign w:val="superscript"/>
              </w:rPr>
              <w:t>00</w:t>
            </w:r>
          </w:p>
        </w:tc>
      </w:tr>
      <w:tr w:rsidR="00994659" w:rsidRPr="00CD4BEF" w:rsidTr="003B0011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74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</w:p>
        </w:tc>
      </w:tr>
      <w:tr w:rsidR="00994659" w:rsidRPr="00CD4BEF" w:rsidTr="003B0011"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ინდივიდუალური მუშაობა</w:t>
            </w:r>
          </w:p>
        </w:tc>
      </w:tr>
      <w:tr w:rsidR="000822F1" w:rsidRPr="00CD4BEF" w:rsidTr="00636665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  <w:lang w:val="ka-GE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დღე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lang w:val="ka-GE"/>
              </w:rPr>
            </w:pPr>
            <w:r w:rsidRPr="00CD4BEF">
              <w:rPr>
                <w:rFonts w:ascii="Sylfaen" w:hAnsi="Sylfaen"/>
                <w:b/>
                <w:sz w:val="16"/>
                <w:szCs w:val="20"/>
                <w:lang w:val="ka-GE"/>
              </w:rPr>
              <w:t>საათი</w:t>
            </w:r>
          </w:p>
        </w:tc>
      </w:tr>
      <w:tr w:rsidR="000822F1" w:rsidRPr="00CD4BEF" w:rsidTr="00636665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highlight w:val="yellow"/>
                <w:lang w:val="ka-GE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highlight w:val="yellow"/>
                <w:lang w:val="ka-G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sz w:val="16"/>
                <w:szCs w:val="20"/>
                <w:highlight w:val="yellow"/>
                <w:lang w:val="ka-GE"/>
              </w:rPr>
            </w:pPr>
          </w:p>
        </w:tc>
      </w:tr>
      <w:tr w:rsidR="00994659" w:rsidRPr="00CD4BEF" w:rsidTr="00636665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  <w:lang w:val="ka-GE"/>
              </w:rPr>
            </w:pPr>
          </w:p>
        </w:tc>
        <w:tc>
          <w:tcPr>
            <w:tcW w:w="74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  <w:highlight w:val="yellow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  <w:lang w:val="ka-G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4659" w:rsidRPr="00CD4BEF" w:rsidRDefault="00994659" w:rsidP="007E2F69">
            <w:pPr>
              <w:spacing w:after="0" w:line="240" w:lineRule="auto"/>
              <w:rPr>
                <w:rFonts w:ascii="Sylfaen" w:hAnsi="Sylfaen"/>
                <w:b/>
                <w:color w:val="FF0000"/>
                <w:sz w:val="16"/>
                <w:szCs w:val="20"/>
                <w:lang w:val="ka-GE"/>
              </w:rPr>
            </w:pPr>
          </w:p>
        </w:tc>
      </w:tr>
    </w:tbl>
    <w:p w:rsidR="00316FF1" w:rsidRPr="007E2F69" w:rsidRDefault="00316FF1" w:rsidP="007E2F69">
      <w:pPr>
        <w:rPr>
          <w:rFonts w:ascii="Sylfaen" w:hAnsi="Sylfaen"/>
          <w:color w:val="FF0000"/>
          <w:sz w:val="20"/>
          <w:szCs w:val="20"/>
          <w:lang w:val="ka-GE"/>
        </w:rPr>
      </w:pPr>
    </w:p>
    <w:p w:rsidR="00316FF1" w:rsidRPr="007E2F69" w:rsidRDefault="00316FF1" w:rsidP="007E2F69">
      <w:pPr>
        <w:rPr>
          <w:rFonts w:ascii="Sylfaen" w:hAnsi="Sylfaen"/>
          <w:b/>
          <w:bCs/>
          <w:sz w:val="20"/>
          <w:szCs w:val="20"/>
          <w:lang w:val="ka-GE"/>
        </w:rPr>
      </w:pPr>
      <w:r w:rsidRPr="007E2F69">
        <w:rPr>
          <w:rFonts w:ascii="Sylfaen" w:hAnsi="Sylfaen"/>
          <w:b/>
          <w:bCs/>
          <w:sz w:val="20"/>
          <w:szCs w:val="20"/>
          <w:lang w:val="pt-PT"/>
        </w:rPr>
        <w:t>სასწავლო კურსის მიზ</w:t>
      </w:r>
      <w:r w:rsidRPr="007E2F69">
        <w:rPr>
          <w:rFonts w:ascii="Sylfaen" w:hAnsi="Sylfaen"/>
          <w:b/>
          <w:bCs/>
          <w:sz w:val="20"/>
          <w:szCs w:val="20"/>
          <w:lang w:val="ka-GE"/>
        </w:rPr>
        <w:t>ნები:</w:t>
      </w:r>
      <w:proofErr w:type="spellStart"/>
      <w:r w:rsidR="008C4541" w:rsidRPr="007E2F69">
        <w:rPr>
          <w:rFonts w:ascii="Sylfaen" w:hAnsi="Sylfaen"/>
          <w:bCs/>
          <w:sz w:val="20"/>
          <w:szCs w:val="20"/>
          <w:lang w:val="en-US"/>
        </w:rPr>
        <w:t>სასწავლო</w:t>
      </w:r>
      <w:proofErr w:type="spellEnd"/>
      <w:r w:rsidR="003D234E" w:rsidRPr="007E2F69">
        <w:rPr>
          <w:rFonts w:ascii="Sylfaen" w:hAnsi="Sylfaen"/>
          <w:bCs/>
          <w:sz w:val="20"/>
          <w:szCs w:val="20"/>
          <w:lang w:val="ka-GE"/>
        </w:rPr>
        <w:t xml:space="preserve"> </w:t>
      </w:r>
      <w:proofErr w:type="spellStart"/>
      <w:r w:rsidR="004C5604" w:rsidRPr="007E2F69">
        <w:rPr>
          <w:rFonts w:ascii="Sylfaen" w:hAnsi="Sylfaen"/>
          <w:bCs/>
          <w:sz w:val="20"/>
          <w:szCs w:val="20"/>
          <w:lang w:val="en-US"/>
        </w:rPr>
        <w:t>კურსის</w:t>
      </w:r>
      <w:proofErr w:type="spellEnd"/>
      <w:r w:rsidR="003D234E" w:rsidRPr="007E2F69">
        <w:rPr>
          <w:rFonts w:ascii="Sylfaen" w:hAnsi="Sylfaen"/>
          <w:bCs/>
          <w:sz w:val="20"/>
          <w:szCs w:val="20"/>
          <w:lang w:val="ka-GE"/>
        </w:rPr>
        <w:t xml:space="preserve"> </w:t>
      </w:r>
      <w:proofErr w:type="spellStart"/>
      <w:r w:rsidR="004C5604" w:rsidRPr="007E2F69">
        <w:rPr>
          <w:rFonts w:ascii="Sylfaen" w:hAnsi="Sylfaen"/>
          <w:bCs/>
          <w:sz w:val="20"/>
          <w:szCs w:val="20"/>
          <w:lang w:val="en-US"/>
        </w:rPr>
        <w:t>მიზანია</w:t>
      </w:r>
      <w:proofErr w:type="spellEnd"/>
      <w:r w:rsidR="003D234E" w:rsidRPr="007E2F69">
        <w:rPr>
          <w:rFonts w:ascii="Sylfaen" w:hAnsi="Sylfaen"/>
          <w:bCs/>
          <w:sz w:val="20"/>
          <w:szCs w:val="20"/>
          <w:lang w:val="ka-GE"/>
        </w:rPr>
        <w:t xml:space="preserve"> </w:t>
      </w:r>
      <w:proofErr w:type="spellStart"/>
      <w:r w:rsidR="004C5604" w:rsidRPr="007E2F69">
        <w:rPr>
          <w:rFonts w:ascii="Sylfaen" w:hAnsi="Sylfaen"/>
          <w:bCs/>
          <w:sz w:val="20"/>
          <w:szCs w:val="20"/>
          <w:lang w:val="en-US"/>
        </w:rPr>
        <w:t>სტუდენტს</w:t>
      </w:r>
      <w:proofErr w:type="spellEnd"/>
      <w:r w:rsidR="003D234E" w:rsidRPr="007E2F69">
        <w:rPr>
          <w:rFonts w:ascii="Sylfaen" w:hAnsi="Sylfaen"/>
          <w:bCs/>
          <w:sz w:val="20"/>
          <w:szCs w:val="20"/>
          <w:lang w:val="ka-GE"/>
        </w:rPr>
        <w:t xml:space="preserve"> </w:t>
      </w:r>
      <w:proofErr w:type="spellStart"/>
      <w:r w:rsidR="004C5604" w:rsidRPr="007E2F69">
        <w:rPr>
          <w:rFonts w:ascii="Sylfaen" w:hAnsi="Sylfaen"/>
          <w:bCs/>
          <w:sz w:val="20"/>
          <w:szCs w:val="20"/>
          <w:lang w:val="en-US"/>
        </w:rPr>
        <w:t>მისცეს</w:t>
      </w:r>
      <w:proofErr w:type="spellEnd"/>
      <w:r w:rsidR="003D234E" w:rsidRPr="007E2F69">
        <w:rPr>
          <w:rFonts w:ascii="Sylfaen" w:hAnsi="Sylfaen"/>
          <w:bCs/>
          <w:sz w:val="20"/>
          <w:szCs w:val="20"/>
          <w:lang w:val="ka-GE"/>
        </w:rPr>
        <w:t xml:space="preserve"> </w:t>
      </w:r>
      <w:proofErr w:type="spellStart"/>
      <w:r w:rsidR="008C4541" w:rsidRPr="007E2F69">
        <w:rPr>
          <w:rFonts w:ascii="Sylfaen" w:hAnsi="Sylfaen"/>
          <w:bCs/>
          <w:sz w:val="20"/>
          <w:szCs w:val="20"/>
          <w:lang w:val="en-US"/>
        </w:rPr>
        <w:t>ცოდნა</w:t>
      </w:r>
      <w:proofErr w:type="spellEnd"/>
      <w:r w:rsidR="003D234E" w:rsidRPr="007E2F69">
        <w:rPr>
          <w:rFonts w:ascii="Sylfaen" w:hAnsi="Sylfaen"/>
          <w:bCs/>
          <w:sz w:val="20"/>
          <w:szCs w:val="20"/>
          <w:lang w:val="ka-GE"/>
        </w:rPr>
        <w:t xml:space="preserve"> </w:t>
      </w:r>
      <w:proofErr w:type="spellStart"/>
      <w:r w:rsidRPr="007E2F69">
        <w:rPr>
          <w:rFonts w:ascii="Sylfaen" w:eastAsia="Times New Roman" w:hAnsi="Sylfaen" w:cs="Sylfaen"/>
          <w:sz w:val="20"/>
          <w:szCs w:val="20"/>
          <w:lang w:val="en-US" w:eastAsia="en-US"/>
        </w:rPr>
        <w:t>საერთაშორისო</w:t>
      </w:r>
      <w:proofErr w:type="spellEnd"/>
      <w:r w:rsidR="003D234E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</w:t>
      </w:r>
      <w:proofErr w:type="spellStart"/>
      <w:r w:rsidRPr="007E2F69">
        <w:rPr>
          <w:rFonts w:ascii="Sylfaen" w:eastAsia="Times New Roman" w:hAnsi="Sylfaen" w:cs="Sylfaen"/>
          <w:sz w:val="20"/>
          <w:szCs w:val="20"/>
          <w:lang w:val="en-US" w:eastAsia="en-US"/>
        </w:rPr>
        <w:t>სტანდარტებით</w:t>
      </w:r>
      <w:proofErr w:type="spellEnd"/>
      <w:r w:rsidR="003D234E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</w:t>
      </w:r>
      <w:r w:rsidR="003D234E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>ბუღალტრული აღრიცხვის</w:t>
      </w:r>
      <w:r w:rsidR="004C5604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საჯარო სამართლის სუბიექტებშ</w:t>
      </w:r>
      <w:r w:rsidR="00D75D3F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>ი</w:t>
      </w:r>
      <w:r w:rsidR="003D234E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, </w:t>
      </w:r>
      <w:r w:rsidR="00BD74E9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ბუღალტრული </w:t>
      </w:r>
      <w:r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აღრიცხვის პრინციპების და ფუნქც</w:t>
      </w:r>
      <w:r w:rsidR="00C12DF6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იების, ნიშან</w:t>
      </w:r>
      <w:r w:rsidR="003D234E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-</w:t>
      </w:r>
      <w:r w:rsidR="00C12DF6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თვისებების,</w:t>
      </w:r>
      <w:r w:rsidR="003D234E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</w:t>
      </w:r>
      <w:r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ბუღალტრული აღრი</w:t>
      </w:r>
      <w:r w:rsidR="00C12DF6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ცხვის ანგარიშთა გეგმის, </w:t>
      </w:r>
      <w:r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ბუღალტრული და ფინანსური პროცედურების წარმოება და შესწავლა მოთხოვნების, ს</w:t>
      </w:r>
      <w:r w:rsidR="00D503D1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ასაქონლო–მატერიალური ფასეულობის</w:t>
      </w:r>
      <w:r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,ძირითადი საშუალებების არამატერიალური აქტივების, ინვესტიციების, ვალდებულებების, იჯარის, შემოსავლების და ხარჯების, გად</w:t>
      </w:r>
      <w:r w:rsidR="00C12DF6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ასახადების აღრიცხვის,</w:t>
      </w:r>
      <w:r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ფინანსური ანგარიშგების მომზადებისა და წარდგენის ძირითადი კონცეფციები</w:t>
      </w:r>
      <w:r w:rsidR="00C12DF6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ს შესწავლის შესახებ</w:t>
      </w:r>
      <w:r w:rsidR="00A63CD0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და გამოუმუშაოს</w:t>
      </w:r>
      <w:r w:rsidR="00DB1AD1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უნარები ფინანსური ანგარიშგების </w:t>
      </w:r>
      <w:r w:rsidR="00A63CD0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შედგენის</w:t>
      </w:r>
      <w:r w:rsidR="003D234E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ხარისხობრივი</w:t>
      </w:r>
      <w:r w:rsidR="003D234E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მახასიათებლები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ს,</w:t>
      </w:r>
      <w:r w:rsidR="003D234E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</w:t>
      </w:r>
      <w:r w:rsidR="003D234E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ანგარიშგების</w:t>
      </w:r>
      <w:r w:rsidR="003D234E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ელემენტები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</w:t>
      </w:r>
      <w:r w:rsidR="00A63CD0" w:rsidRPr="007E2F69">
        <w:rPr>
          <w:rFonts w:ascii="Calibri" w:eastAsia="Times New Roman" w:hAnsi="Calibri" w:cs="Times New Roman"/>
          <w:bCs/>
          <w:sz w:val="20"/>
          <w:szCs w:val="20"/>
          <w:lang w:eastAsia="en-US"/>
        </w:rPr>
        <w:t>,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მათი</w:t>
      </w:r>
      <w:r w:rsidR="003D234E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აღიარებისა</w:t>
      </w:r>
      <w:r w:rsidR="003D234E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და</w:t>
      </w:r>
      <w:r w:rsidR="003D234E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შეფასების</w:t>
      </w:r>
      <w:r w:rsidR="003D234E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შესახებ</w:t>
      </w:r>
      <w:r w:rsidR="00A63CD0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.</w:t>
      </w:r>
    </w:p>
    <w:p w:rsidR="00316FF1" w:rsidRPr="007E2F69" w:rsidRDefault="00316FF1" w:rsidP="007E2F69">
      <w:pPr>
        <w:spacing w:before="100" w:beforeAutospacing="1" w:after="100" w:afterAutospacing="1"/>
        <w:rPr>
          <w:rFonts w:ascii="Sylfaen" w:hAnsi="Sylfaen"/>
          <w:b/>
          <w:bCs/>
          <w:sz w:val="20"/>
          <w:szCs w:val="20"/>
          <w:lang w:val="ka-GE"/>
        </w:rPr>
      </w:pPr>
      <w:r w:rsidRPr="007E2F69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7E2F69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7E2F69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</w:p>
    <w:p w:rsidR="00316FF1" w:rsidRPr="007E2F69" w:rsidRDefault="00316FF1" w:rsidP="007E2F69">
      <w:pPr>
        <w:spacing w:before="100" w:beforeAutospacing="1" w:after="100" w:afterAutospacing="1"/>
        <w:rPr>
          <w:rFonts w:ascii="Sylfaen" w:hAnsi="Sylfaen"/>
          <w:bCs/>
          <w:sz w:val="20"/>
          <w:szCs w:val="20"/>
          <w:lang w:val="ka-GE"/>
        </w:rPr>
      </w:pPr>
      <w:r w:rsidRPr="007E2F69">
        <w:rPr>
          <w:rFonts w:ascii="Sylfaen" w:hAnsi="Sylfaen"/>
          <w:bCs/>
          <w:sz w:val="20"/>
          <w:szCs w:val="20"/>
          <w:lang w:val="ka-GE"/>
        </w:rPr>
        <w:t>სასწავლო კურსი შესაძლებლობას აძლევს სტუდენტს შეიძინოს</w:t>
      </w:r>
      <w:r w:rsidR="006937E0" w:rsidRPr="007E2F6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7E2F69">
        <w:rPr>
          <w:rFonts w:ascii="Sylfaen" w:hAnsi="Sylfaen"/>
          <w:bCs/>
          <w:sz w:val="20"/>
          <w:szCs w:val="20"/>
          <w:lang w:val="ka-GE"/>
        </w:rPr>
        <w:t>ცოდნა, გამოიმუშავოს უნარები და მოხადინოს მათი დემონსტრირება შემდეგი მიმართულებით:</w:t>
      </w: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sz w:val="20"/>
          <w:szCs w:val="20"/>
          <w:lang w:val="en-US"/>
        </w:rPr>
      </w:pPr>
      <w:r w:rsidRPr="007E2F69">
        <w:rPr>
          <w:rFonts w:ascii="Sylfaen" w:eastAsia="Times New Roman" w:hAnsi="Sylfaen" w:cs="Times New Roman"/>
          <w:b/>
          <w:sz w:val="20"/>
          <w:szCs w:val="20"/>
          <w:lang w:val="ka-GE"/>
        </w:rPr>
        <w:t>ცოდნა და გაცნობიერება:</w:t>
      </w:r>
    </w:p>
    <w:p w:rsidR="008D5CE3" w:rsidRPr="007E2F69" w:rsidRDefault="008D5CE3" w:rsidP="007E2F69">
      <w:pPr>
        <w:spacing w:after="0" w:line="240" w:lineRule="auto"/>
        <w:rPr>
          <w:rFonts w:ascii="Sylfaen" w:eastAsia="Times New Roman" w:hAnsi="Sylfaen" w:cs="Sylfaen"/>
          <w:b/>
          <w:sz w:val="20"/>
          <w:szCs w:val="20"/>
          <w:lang w:val="en-US"/>
        </w:rPr>
      </w:pP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</w:pPr>
      <w:r w:rsidRPr="007E2F69">
        <w:rPr>
          <w:rFonts w:ascii="Sylfaen" w:eastAsia="Times New Roman" w:hAnsi="Sylfaen" w:cs="Sylfaen"/>
          <w:b/>
          <w:sz w:val="20"/>
          <w:szCs w:val="20"/>
          <w:lang w:val="ka-GE"/>
        </w:rPr>
        <w:t>აღწერს</w:t>
      </w:r>
    </w:p>
    <w:p w:rsidR="003D4754" w:rsidRPr="007E2F69" w:rsidRDefault="00636665" w:rsidP="007E2F69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 w:cs="Sylfaen"/>
          <w:b/>
          <w:sz w:val="20"/>
          <w:szCs w:val="20"/>
          <w:lang w:val="en-US"/>
        </w:rPr>
      </w:pP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საჯარო სამართლის სუბიექტებში </w:t>
      </w:r>
      <w:r w:rsidR="003D4754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ფინანსურიაღრიცხვის</w:t>
      </w:r>
      <w:r w:rsidR="003D4754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ა </w:t>
      </w:r>
      <w:r w:rsidR="003D4754"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 xml:space="preserve">დაანგარიშგებისზოგად </w:t>
      </w:r>
      <w:r w:rsidR="003D4754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პრინციპებს;</w:t>
      </w:r>
    </w:p>
    <w:p w:rsidR="00636665" w:rsidRPr="007E2F69" w:rsidRDefault="00636665" w:rsidP="007E2F69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 w:cs="Sylfaen"/>
          <w:sz w:val="20"/>
          <w:szCs w:val="20"/>
          <w:lang w:val="en-US"/>
        </w:rPr>
      </w:pPr>
      <w:r w:rsidRPr="007E2F69">
        <w:rPr>
          <w:rFonts w:ascii="Sylfaen" w:hAnsi="Sylfaen"/>
          <w:bCs/>
          <w:sz w:val="20"/>
          <w:szCs w:val="20"/>
          <w:lang w:val="ka-GE"/>
        </w:rPr>
        <w:t xml:space="preserve">ფინანსური აქტივებს,არაფინანსურ აქტივებს </w:t>
      </w:r>
    </w:p>
    <w:p w:rsidR="003D4754" w:rsidRPr="007E2F69" w:rsidRDefault="003D4754" w:rsidP="007E2F69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 w:cs="Sylfaen"/>
          <w:b/>
          <w:sz w:val="20"/>
          <w:szCs w:val="20"/>
          <w:lang w:val="en-US"/>
        </w:rPr>
      </w:pPr>
      <w:r w:rsidRPr="007E2F69">
        <w:rPr>
          <w:rFonts w:ascii="Sylfaen" w:eastAsia="Times New Roman" w:hAnsi="Sylfaen" w:cs="Sylfaen"/>
          <w:bCs/>
          <w:sz w:val="20"/>
          <w:szCs w:val="20"/>
          <w:lang w:val="de-DE" w:eastAsia="en-US"/>
        </w:rPr>
        <w:t>ფულადისახსრებისაღრიცხვ</w:t>
      </w:r>
      <w:r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ის მეთოდებს;</w:t>
      </w:r>
    </w:p>
    <w:p w:rsidR="00636665" w:rsidRPr="007E2F69" w:rsidRDefault="00636665" w:rsidP="007E2F69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 w:cs="Sylfaen"/>
          <w:b/>
          <w:sz w:val="20"/>
          <w:szCs w:val="20"/>
          <w:lang w:val="en-US"/>
        </w:rPr>
      </w:pP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lastRenderedPageBreak/>
        <w:t xml:space="preserve">საჯარო სამართლის სუბიექტებში </w:t>
      </w:r>
      <w:r w:rsidR="003D4754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მოთხოვნების, სასაქონლო–მატერიალური ფასეულობების,ძირითადი</w:t>
      </w:r>
      <w:r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აქტივების</w:t>
      </w:r>
      <w:r w:rsidR="003D4754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, არამატერიალური აქტივების, ინვესტიციების,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 xml:space="preserve">ფინანსური </w:t>
      </w:r>
      <w:r w:rsidRPr="007E2F69">
        <w:rPr>
          <w:rFonts w:ascii="Sylfaen" w:hAnsi="Sylfaen"/>
          <w:bCs/>
          <w:sz w:val="20"/>
          <w:szCs w:val="20"/>
          <w:lang w:val="ka-GE"/>
        </w:rPr>
        <w:t>ვალდებულებების , მოკლევადიანი კრედიტორული დავალიანებების:ვალდებულებები საქონლისა და მომსახურების მიწოდებით, ხელფასის აღრიცხვის თავისებურებების საბიუჯეტო ორგანიზაციებში.სხვა კრედიტორული დავალიანებების, გრძელვადიანი ფინანსური ვალდებულებებისა და კრედიტორული დავალიანებების,  საგადასახადო და  ბიუჯეტის წინაშე სხვა ვალდებულებების აღრიცხვას.</w:t>
      </w:r>
    </w:p>
    <w:p w:rsidR="003D4754" w:rsidRPr="007E2F69" w:rsidRDefault="003D4754" w:rsidP="007E2F69">
      <w:pPr>
        <w:numPr>
          <w:ilvl w:val="0"/>
          <w:numId w:val="3"/>
        </w:numPr>
        <w:spacing w:after="0" w:line="240" w:lineRule="auto"/>
        <w:contextualSpacing/>
        <w:rPr>
          <w:rFonts w:ascii="Sylfaen" w:eastAsia="Times New Roman" w:hAnsi="Sylfaen" w:cs="Sylfaen"/>
          <w:b/>
          <w:sz w:val="20"/>
          <w:szCs w:val="20"/>
          <w:lang w:val="en-US"/>
        </w:rPr>
      </w:pPr>
      <w:r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 იჯარის, შემოსავლების და ხარჯების, ბუღალტრული და ფინან</w:t>
      </w:r>
      <w:r w:rsidR="00636665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>სური პროცედურების წარმოების წესს.</w:t>
      </w:r>
    </w:p>
    <w:p w:rsidR="00636665" w:rsidRPr="007E2F69" w:rsidRDefault="00636665" w:rsidP="007E2F69">
      <w:pPr>
        <w:spacing w:after="0" w:line="240" w:lineRule="auto"/>
        <w:ind w:left="720"/>
        <w:contextualSpacing/>
        <w:rPr>
          <w:rFonts w:ascii="Sylfaen" w:eastAsia="Times New Roman" w:hAnsi="Sylfaen" w:cs="Sylfaen"/>
          <w:b/>
          <w:sz w:val="20"/>
          <w:szCs w:val="20"/>
          <w:lang w:val="en-US"/>
        </w:rPr>
      </w:pPr>
    </w:p>
    <w:p w:rsidR="003D4754" w:rsidRPr="007E2F69" w:rsidRDefault="003D4754" w:rsidP="007E2F69">
      <w:pPr>
        <w:spacing w:after="0" w:line="240" w:lineRule="auto"/>
        <w:contextualSpacing/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 w:eastAsia="en-US"/>
        </w:rPr>
      </w:pPr>
      <w:r w:rsidRPr="007E2F69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განსაზღვრავს</w:t>
      </w:r>
    </w:p>
    <w:p w:rsidR="003D4754" w:rsidRPr="007E2F69" w:rsidRDefault="00636665" w:rsidP="007E2F69">
      <w:pPr>
        <w:numPr>
          <w:ilvl w:val="0"/>
          <w:numId w:val="14"/>
        </w:numPr>
        <w:spacing w:after="0" w:line="240" w:lineRule="auto"/>
        <w:contextualSpacing/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</w:pP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საჯარო სამართლის სუბიექტებში </w:t>
      </w:r>
      <w:r w:rsidR="003D4754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აღრიცხვისა და ანგარიშგების კომპლექსურ საკითხებს</w:t>
      </w: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ცოდნის</w:t>
      </w: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 პრაქტიკაში  გამოყენების უნარი:</w:t>
      </w: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D4754" w:rsidRPr="007E2F69" w:rsidRDefault="003D4754" w:rsidP="007E2F69">
      <w:pPr>
        <w:numPr>
          <w:ilvl w:val="0"/>
          <w:numId w:val="14"/>
        </w:numPr>
        <w:spacing w:after="0" w:line="240" w:lineRule="auto"/>
        <w:contextualSpacing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Sylfaen"/>
          <w:b/>
          <w:sz w:val="20"/>
          <w:szCs w:val="20"/>
          <w:lang w:val="ka-GE"/>
        </w:rPr>
        <w:t>არჩევს და იყენებს</w:t>
      </w:r>
      <w:r w:rsidRPr="007E2F69">
        <w:rPr>
          <w:rFonts w:ascii="Sylfaen" w:eastAsia="Times New Roman" w:hAnsi="Sylfaen" w:cs="Sylfaen"/>
          <w:sz w:val="20"/>
          <w:szCs w:val="20"/>
          <w:lang w:val="ka-GE"/>
        </w:rPr>
        <w:t xml:space="preserve"> აპრობირებულ მეთოდებს</w:t>
      </w:r>
      <w:r w:rsidR="00636665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საჯარო სამართლის სუბიექტებში </w:t>
      </w:r>
      <w:r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სასაქონლო–მატერიალური ფასეულობების, ძირითადი საშუალებების, არამატერიალური აქტივების, ინვესტიციების, </w:t>
      </w:r>
      <w:r w:rsidR="00636665"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ფინანსური </w:t>
      </w:r>
      <w:r w:rsidRPr="007E2F69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ვალდებულებების, იჯარის, შემოსავლების და ხარჯების ძირეულად  </w:t>
      </w:r>
      <w:r w:rsidRPr="007E2F69">
        <w:rPr>
          <w:rFonts w:ascii="Sylfaen" w:eastAsia="Times New Roman" w:hAnsi="Sylfaen" w:cs="Sylfaen"/>
          <w:sz w:val="20"/>
          <w:szCs w:val="20"/>
          <w:lang w:val="ka-GE"/>
        </w:rPr>
        <w:t>განსაზღვრისა და პრობლემური საკითხის გადაჭრის მიზნით;</w:t>
      </w:r>
    </w:p>
    <w:p w:rsidR="003D4754" w:rsidRPr="007E2F69" w:rsidRDefault="003D4754" w:rsidP="007E2F69">
      <w:pPr>
        <w:numPr>
          <w:ilvl w:val="0"/>
          <w:numId w:val="14"/>
        </w:numPr>
        <w:spacing w:after="0" w:line="240" w:lineRule="auto"/>
        <w:contextualSpacing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ახდენს 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 xml:space="preserve">ფინანსური ანგარიშგების მომზადებასა და შესაბამისად, სამეურნეო ოპერაციების აღრიცხვის თავისებურებების შეფასებას; ფინანსური შედეგების გაანგარიშება და აღრიცხვა.  </w:t>
      </w:r>
      <w:r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ფინანსური </w:t>
      </w:r>
      <w:r w:rsidRPr="007E2F69">
        <w:rPr>
          <w:rFonts w:ascii="Sylfaen" w:eastAsia="Times New Roman" w:hAnsi="Sylfaen" w:cs="Calibri"/>
          <w:bCs/>
          <w:sz w:val="20"/>
          <w:szCs w:val="20"/>
          <w:lang w:val="ka-GE" w:eastAsia="en-US"/>
        </w:rPr>
        <w:t xml:space="preserve">ანგარიშგებისა და </w:t>
      </w: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>ბუღალტრული ბალანსის მომზადება</w:t>
      </w:r>
      <w:r w:rsidR="00636665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>ს</w:t>
      </w: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>.</w:t>
      </w: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en-US"/>
        </w:rPr>
      </w:pP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>დასკვნის უნარი:</w:t>
      </w: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D4754" w:rsidRPr="007E2F69" w:rsidRDefault="003D4754" w:rsidP="007E2F69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 w:eastAsia="en-US"/>
        </w:rPr>
        <w:t>აკეთებს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 xml:space="preserve"> დასკვნებს</w:t>
      </w:r>
      <w:r w:rsidR="00636665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საჯარო სამართლის სუბიექტებში 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 xml:space="preserve"> ფინანსური ანგარიშგებასა და სააღრიცხვო  პოლიტიკასთან დაკავშირებულ ინფორმაციის ანალიზის საფუძველზე უახლეს მონაცემებზე დაყრდნობით.</w:t>
      </w:r>
    </w:p>
    <w:p w:rsidR="003D4754" w:rsidRPr="007E2F69" w:rsidRDefault="003D4754" w:rsidP="007E2F69">
      <w:pPr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</w:pPr>
      <w:r w:rsidRPr="007E2F69"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>აფასებს</w:t>
      </w:r>
      <w:r w:rsidR="00636665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საჯარო სამართლის სუბიექტებში </w:t>
      </w:r>
      <w:r w:rsidRPr="007E2F69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ფინანსურიანგარიშგებისელემენტებ</w:t>
      </w:r>
      <w:r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</w:t>
      </w: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 w:eastAsia="en-US"/>
        </w:rPr>
      </w:pPr>
      <w:r w:rsidRPr="007E2F69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კომუნიკაციის</w:t>
      </w: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 უნარი:</w:t>
      </w:r>
    </w:p>
    <w:p w:rsidR="003D4754" w:rsidRPr="007E2F69" w:rsidRDefault="003D4754" w:rsidP="007E2F69">
      <w:pPr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20"/>
          <w:szCs w:val="20"/>
          <w:lang w:val="ka-GE"/>
        </w:rPr>
      </w:pPr>
      <w:r w:rsidRPr="007E2F69"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 xml:space="preserve">ახდენს </w:t>
      </w:r>
      <w:r w:rsidR="00636665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პრეზენტაციას  </w:t>
      </w:r>
      <w:r w:rsidR="00636665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>საჯარო სამართლის სუბიექტებთან</w:t>
      </w:r>
      <w:r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აღრიცხვაში დაკავშირებულ პრობლემურ საკითხზე შესრულებული სამუშაოს შესახებ</w:t>
      </w:r>
    </w:p>
    <w:p w:rsidR="003D4754" w:rsidRPr="007E2F69" w:rsidRDefault="003D4754" w:rsidP="007E2F69">
      <w:pPr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/>
          <w:sz w:val="20"/>
          <w:szCs w:val="20"/>
          <w:lang w:val="ka-GE" w:eastAsia="en-US"/>
        </w:rPr>
        <w:t>მონაწილეობა</w:t>
      </w: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>ს  იღებს დისკუსიაში</w:t>
      </w:r>
      <w:r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ფინანსური ანგარიშგების  საკითხებზე </w:t>
      </w:r>
      <w:r w:rsidRPr="007E2F69">
        <w:rPr>
          <w:rFonts w:ascii="Sylfaen" w:eastAsia="Calibri" w:hAnsi="Sylfaen" w:cs="Sylfaen"/>
          <w:sz w:val="20"/>
          <w:szCs w:val="20"/>
          <w:lang w:val="ka-GE"/>
        </w:rPr>
        <w:t xml:space="preserve">დარგის </w:t>
      </w:r>
      <w:r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სპეციალისტებთან და არასპეციალისტებთან</w:t>
      </w:r>
    </w:p>
    <w:p w:rsidR="003D4754" w:rsidRPr="007E2F69" w:rsidRDefault="003D4754" w:rsidP="007E2F69">
      <w:pPr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20"/>
          <w:szCs w:val="20"/>
          <w:lang w:val="ka-GE"/>
        </w:rPr>
      </w:pPr>
      <w:r w:rsidRPr="007E2F69">
        <w:rPr>
          <w:rFonts w:ascii="Sylfaen" w:eastAsia="Calibri" w:hAnsi="Sylfaen" w:cs="Sylfaen"/>
          <w:b/>
          <w:sz w:val="20"/>
          <w:szCs w:val="20"/>
          <w:lang w:val="ka-GE"/>
        </w:rPr>
        <w:t>ახდენს</w:t>
      </w:r>
      <w:r w:rsidR="00311737" w:rsidRPr="007E2F69">
        <w:rPr>
          <w:rFonts w:ascii="Sylfaen" w:eastAsia="Calibri" w:hAnsi="Sylfaen" w:cs="Sylfaen"/>
          <w:b/>
          <w:sz w:val="20"/>
          <w:szCs w:val="20"/>
          <w:lang w:val="en-US"/>
        </w:rPr>
        <w:t xml:space="preserve"> </w:t>
      </w:r>
      <w:r w:rsidR="00636665"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საჯარო სამართლის სუბიექტებთან 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>აღრიცხვაში  არსებული პრობლემების გადაჭრის გზების შესახებ დეტალური წერილობითი ანგარიშის მომზადებას და ინფორმაციის გადაცემას სპეციალისტებისა და არასპეციალისტებისათვის  თანამედროვე  საინფორმაციო და საკომუნიკაციო ტექნოლოგიების შემოქმედებითად გამოყენების გზით.</w:t>
      </w:r>
    </w:p>
    <w:p w:rsidR="003D4754" w:rsidRPr="007E2F69" w:rsidRDefault="003D4754" w:rsidP="007E2F69">
      <w:pPr>
        <w:spacing w:after="0" w:line="240" w:lineRule="auto"/>
        <w:ind w:left="720"/>
        <w:contextualSpacing/>
        <w:rPr>
          <w:rFonts w:ascii="Sylfaen" w:eastAsia="Times New Roman" w:hAnsi="Sylfaen" w:cs="Times New Roman"/>
          <w:bCs/>
          <w:sz w:val="20"/>
          <w:szCs w:val="20"/>
          <w:lang w:val="ka-GE"/>
        </w:rPr>
      </w:pP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სწავლის</w:t>
      </w: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 უნარი:</w:t>
      </w:r>
    </w:p>
    <w:p w:rsidR="003D4754" w:rsidRPr="007E2F69" w:rsidRDefault="0075019D" w:rsidP="007E2F69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567"/>
        <w:contextualSpacing/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</w:pPr>
      <w:r w:rsidRPr="007E2F69"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>შეუძლია</w:t>
      </w:r>
      <w:r w:rsidR="003D4754" w:rsidRPr="007E2F69"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 xml:space="preserve"> </w:t>
      </w:r>
      <w:r w:rsidR="003D4754"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ფინანსური აღრიცხვის საქმიანობასთან დაკავშირებულ პრობლემურ საკითხზე მუშაობისათ</w:t>
      </w:r>
      <w:r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ვის საჭირო მონაცემების თავმოყრა და შესწავლა, </w:t>
      </w:r>
      <w:r w:rsidR="003D4754" w:rsidRPr="007E2F69">
        <w:rPr>
          <w:rFonts w:ascii="Sylfaen" w:eastAsia="Times New Roman" w:hAnsi="Sylfaen" w:cs="Times New Roman"/>
          <w:bCs/>
          <w:iCs/>
          <w:sz w:val="20"/>
          <w:szCs w:val="20"/>
          <w:lang w:val="ka-GE"/>
        </w:rPr>
        <w:t>საკუთარი სწავლის პროცესის თანმიმდევ</w:t>
      </w:r>
      <w:r w:rsidRPr="007E2F69">
        <w:rPr>
          <w:rFonts w:ascii="Sylfaen" w:eastAsia="Times New Roman" w:hAnsi="Sylfaen" w:cs="Times New Roman"/>
          <w:bCs/>
          <w:iCs/>
          <w:sz w:val="20"/>
          <w:szCs w:val="20"/>
          <w:lang w:val="ka-GE"/>
        </w:rPr>
        <w:t>რულად და მრავალმხრივი შეფასება</w:t>
      </w:r>
      <w:r w:rsidRPr="007E2F69"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 xml:space="preserve">, </w:t>
      </w:r>
      <w:r w:rsidR="003D4754" w:rsidRPr="007E2F69">
        <w:rPr>
          <w:rFonts w:ascii="Sylfaen" w:eastAsia="Times New Roman" w:hAnsi="Sylfaen" w:cs="Times New Roman"/>
          <w:bCs/>
          <w:iCs/>
          <w:sz w:val="20"/>
          <w:szCs w:val="20"/>
          <w:lang w:val="ka-GE"/>
        </w:rPr>
        <w:t>შემდგო</w:t>
      </w:r>
      <w:r w:rsidRPr="007E2F69">
        <w:rPr>
          <w:rFonts w:ascii="Sylfaen" w:eastAsia="Times New Roman" w:hAnsi="Sylfaen" w:cs="Times New Roman"/>
          <w:bCs/>
          <w:iCs/>
          <w:sz w:val="20"/>
          <w:szCs w:val="20"/>
          <w:lang w:val="ka-GE"/>
        </w:rPr>
        <w:t>მი სწავლის საჭიროებების დადგენა.</w:t>
      </w:r>
    </w:p>
    <w:p w:rsidR="003D4754" w:rsidRPr="007E2F69" w:rsidRDefault="003D4754" w:rsidP="007E2F69">
      <w:pPr>
        <w:spacing w:after="0" w:line="240" w:lineRule="auto"/>
        <w:contextualSpacing/>
        <w:rPr>
          <w:rFonts w:ascii="Sylfaen" w:eastAsia="Times New Roman" w:hAnsi="Sylfaen" w:cs="Times New Roman"/>
          <w:bCs/>
          <w:sz w:val="20"/>
          <w:szCs w:val="20"/>
          <w:lang w:val="ka-GE"/>
        </w:rPr>
      </w:pP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AcadNusx"/>
          <w:color w:val="000000"/>
          <w:sz w:val="20"/>
          <w:szCs w:val="20"/>
          <w:lang w:val="en-US" w:eastAsia="en-US"/>
        </w:rPr>
      </w:pPr>
      <w:r w:rsidRPr="007E2F69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სასწავლო კურსზე დაშვების წინაპირობები: </w:t>
      </w:r>
      <w:r w:rsidR="00D66C7E" w:rsidRPr="007E2F69">
        <w:rPr>
          <w:rFonts w:ascii="Sylfaen" w:eastAsia="Times New Roman" w:hAnsi="Sylfaen" w:cs="Sylfaen"/>
          <w:color w:val="000000"/>
          <w:sz w:val="20"/>
          <w:szCs w:val="20"/>
          <w:lang w:val="ka-GE" w:eastAsia="en-US"/>
        </w:rPr>
        <w:t>ფინანსური აღრიცხვა</w:t>
      </w: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pt-PT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pt-PT"/>
        </w:rPr>
        <w:t xml:space="preserve">: </w:t>
      </w: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სასწავლო კურსის სწავლებისა და შესწავლისათვის გამოიყენება </w:t>
      </w:r>
      <w:r w:rsidRPr="007E2F6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სალექციო და პრაქტიკული მეთოდები.</w:t>
      </w: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pt-PT"/>
        </w:rPr>
      </w:pPr>
    </w:p>
    <w:p w:rsidR="003D4754" w:rsidRPr="007E2F69" w:rsidRDefault="003D4754" w:rsidP="007E2F69">
      <w:pPr>
        <w:spacing w:after="0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de-DE"/>
        </w:rPr>
        <w:t xml:space="preserve">სასწავლოკურსისშინაარსი: 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 xml:space="preserve">სასწავლო კურსით გათვალისწინებულია ყოველკვირეული </w:t>
      </w:r>
      <w:r w:rsidR="00636665"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>1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 xml:space="preserve">სთ სალექციო და 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en-US"/>
        </w:rPr>
        <w:t>2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>სთ  პრაქტიკული  .</w:t>
      </w: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D4754" w:rsidRPr="007E2F69" w:rsidRDefault="003D4754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D13508" w:rsidRPr="007E2F69" w:rsidRDefault="00D13508" w:rsidP="007E2F69">
      <w:pPr>
        <w:spacing w:after="0" w:line="240" w:lineRule="auto"/>
        <w:rPr>
          <w:rFonts w:ascii="Sylfaen" w:hAnsi="Sylfaen"/>
          <w:sz w:val="20"/>
          <w:szCs w:val="20"/>
          <w:lang w:val="en-US"/>
        </w:rPr>
      </w:pPr>
    </w:p>
    <w:tbl>
      <w:tblPr>
        <w:tblW w:w="984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9023"/>
      </w:tblGrid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კვირა</w:t>
            </w:r>
          </w:p>
        </w:tc>
        <w:tc>
          <w:tcPr>
            <w:tcW w:w="9023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</w:rPr>
              <w:t>თემა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after="0" w:line="240" w:lineRule="auto"/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  <w:t>სილაბუსისპრეზენტაცია</w:t>
            </w:r>
          </w:p>
          <w:p w:rsidR="00023248" w:rsidRPr="007E2F69" w:rsidRDefault="00023248" w:rsidP="007E2F69">
            <w:pPr>
              <w:spacing w:after="0" w:line="24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  <w:t>ბ</w:t>
            </w:r>
            <w:r w:rsidRPr="007E2F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უღალტრული აღრიცხვის საფუძვლები საჯარო სამართლის სუბიექტებში:</w:t>
            </w:r>
          </w:p>
          <w:p w:rsidR="00023248" w:rsidRPr="007E2F69" w:rsidRDefault="00023248" w:rsidP="007E2F69">
            <w:pPr>
              <w:spacing w:after="0" w:line="240" w:lineRule="auto"/>
              <w:rPr>
                <w:rFonts w:ascii="Sylfaen" w:eastAsiaTheme="minorHAnsi" w:hAnsi="Sylfaen"/>
                <w:bCs/>
                <w:i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საბიუჯეტო აღრიცხვის რეფორმა; საბიუჯეტო აღრიცხვის მარეგულირებელი სამართლებრივი აქტები და მათი გამოყენების სფერო; საბიუჯეტო ორგანიზაციების ბუღალტრული აღრიცხვის ძირითადი ამოცანები;</w:t>
            </w: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საბიუჯეტო ორგანიზაციებში ბუღალტრული აღრიცხვის საგანი და მეთოდი. სააღრიცხვო რეგისტრები.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საქართველოს საბიუჯეტო კლასიფიკაცია; ბუღალტრული აღრიცხვის ანგარიშთა გეგმა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ფინანსური აქტივების აღრიცხვა: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აქტივების არსი და კლასიფიკაცია.</w:t>
            </w: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საბიუჯეტო ორგანიზაციებში 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>ფულადი სახსრების აღრიცხვა;სალაროს ოპერაციების აღრიცხვა და მისი თავისებურებები;</w:t>
            </w: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საბიუჯეტო ორგანიზაციებში 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>სახაზინო ოპერაციების აღრიცხვა;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სხვა მოკლევადიანი ფინანსური აქტივების აღრიცხვა: </w:t>
            </w: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საბიუჯეტო ორგანიზაციებში მ</w:t>
            </w:r>
            <w:r w:rsidRPr="007E2F69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de-DE"/>
              </w:rPr>
              <w:t>ოთხოვნების (დებიტორული დავალიანება) აღრიცხვა.</w:t>
            </w:r>
          </w:p>
          <w:p w:rsidR="00023248" w:rsidRPr="007E2F69" w:rsidRDefault="00023248" w:rsidP="007E2F69">
            <w:pPr>
              <w:tabs>
                <w:tab w:val="left" w:pos="10137"/>
              </w:tabs>
              <w:spacing w:after="0" w:line="240" w:lineRule="auto"/>
              <w:contextualSpacing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Sylfaen"/>
                <w:bCs/>
                <w:sz w:val="20"/>
                <w:szCs w:val="20"/>
                <w:lang w:val="de-DE"/>
              </w:rPr>
              <w:t>მოთხოვნების(დებიტორული დავალიანების)არსი და კლასიფიკაცია</w:t>
            </w:r>
            <w:r w:rsidRPr="007E2F69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023248" w:rsidRPr="007E2F69" w:rsidRDefault="00023248" w:rsidP="007E2F69">
            <w:pPr>
              <w:tabs>
                <w:tab w:val="left" w:pos="10137"/>
              </w:tabs>
              <w:spacing w:after="0" w:line="240" w:lineRule="auto"/>
              <w:contextualSpacing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Sylfaen"/>
                <w:bCs/>
                <w:sz w:val="20"/>
                <w:szCs w:val="20"/>
                <w:lang w:val="de-DE"/>
              </w:rPr>
              <w:t xml:space="preserve"> მოთხოვნების აღრიცხვა</w:t>
            </w:r>
            <w:r w:rsidRPr="007E2F69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;მოთხოვნები მიწოდებიდან და მომსახურებიდან; მოთხოვნები მივლინებით.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უცხოური ვალუტით წარმოებული ოპერაციების აღრიცხვა.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>ძირითადი განმარტებები. უცხოურ ვალუტაში განხორციელებული ოპერაციების ანგარიშგება სამუშაო ვალუტაში;უცხოურ ვალუტაში წარმოებული ოპერაციების შეფასება.საკურსო სხვაობების აღრიცხვა. საკურსო ცვლილებების საგადასახადო შედეგები.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6-7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შფასება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არაფინანსური აქტივების აღრიცხვა.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>მატერიალური მარაგების აღრიცხვა. მატერიალური მარაგების არსი და კლასიფიკაცია; მატერიალურიმარაგების მიღება და გასვლა; მატერიალური მარაგების ღირებულებითი შეფასება. მატერიალური მარაგების ინვენტარიზაცია.</w:t>
            </w:r>
          </w:p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 xml:space="preserve">არაფინანსური აქტივების აღრიცხვა. </w:t>
            </w: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ძირითადი აქტივების ცნება,აღიარება,კლასიფიკაცია. ძირითადი აქტივების მიღების აღრიცხვა. ძირითადი აქტივების ექსპლუატაციასთანდაკავშირებული დანახარჯების აღრიცხვა. ძირითადი აქტივების პირველდი ასახვის შემდგომი შეფასება. 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 xml:space="preserve">არაფინანსური აქტივების აღრიცხვა. </w:t>
            </w: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ძირითადი აქტივების აღიარების შეწყვეტის (გასვლის)აღრიცხვა. გრძელვადიანი მცირეფასიანი აქტივების აღრიცხვა.ძირითადი აქტივების ინვენტარიზაცია.ძირითადი აქტივების აღრიცხვის დოკუმენტაცია.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არაწარმოებულიაქტივების არსი, კლასიფიკაცია;არაწარმოებული აქტივების მიღებისა და გასვლის აღრიცხვა. ფასეულობების აღრიცხვა; </w:t>
            </w:r>
          </w:p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საინვესტიციო ქონების აღრიცხვა. 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>საინვესტიციო ქონების ეკონომიკური არსი; საინვესტიციო ქონების აღიარება და შეფასება. აღიარების შემდგომი შეფასება.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იჯარის აღრიცხვა. იჯარის კლასიფიკაცია. ფინანსური იჯარის ასახვა ფინანსურ ანგარიშგებაში. 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ფინანსურ იჯარასთან დაკავშირებული ოპერაციების  ასახვა მოიჯარესთან; ფინანსურ იჯარასთან დაკავშირებული ოპერაციების  ასახვა მეიჯარესთან; საოპერაციო იჯარა.</w:t>
            </w:r>
          </w:p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ფინანსური</w:t>
            </w: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ვალდებულებების აღრიცხვა.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ფინანსური ვალდებულებების არსი და კლასიფიკაცია. მოკლევადიანი კრედიტორული დავალიანებების  აღრიცხვა:ვალდებულებები საქონლისა და მომსახურების მიწოდებით. ხელფასის აღრიცხვის თავისებურებები საბიუჯეტო ორგანიზაციებში.სხვა კრედიტორული დავალიანებები. გრძელვადიანი ფინანსური 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ვალდებულებებისა და კრედიტორული დავალიანებების აღრიცხვა. საგადასახადო და  ბიუჯეტის წინაშე სხვა ვალდებულებების აღრიცხვა.</w:t>
            </w:r>
          </w:p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14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შემოსავლების  და ხარჯების აღრიცხვა.</w:t>
            </w: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შემოსავლების აღრიცხვა; დაფინანსების აღრიცხვა; საოპერაციო შემოსავლების აღრიცხვა; შემოსავლები გაცვლითი ოპერაციებიდან; შემოსავლები არაგაცვლითი ოპერაციებიდან. ხარჯების აღრიცხვა; არასაოპერაციო შემოსავლები და ხარჯების აღრიცხვა.   საკასო და ფაქტობრივი ხარჯების ცნება. სხვა შემოსავლების აღრიცხვა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ფინანსური ანგარიშგება.</w:t>
            </w:r>
            <w:r w:rsidRPr="007E2F69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ფინანსური ანგარიშგების   კომპონენტები და </w:t>
            </w:r>
          </w:p>
          <w:p w:rsidR="00023248" w:rsidRPr="007E2F69" w:rsidRDefault="00023248" w:rsidP="007E2F69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 w:cs="Sylfaen"/>
                <w:color w:val="000000"/>
                <w:spacing w:val="-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color w:val="000000"/>
                <w:sz w:val="20"/>
                <w:szCs w:val="20"/>
              </w:rPr>
              <w:t>ლ</w:t>
            </w:r>
            <w:r w:rsidRPr="007E2F69">
              <w:rPr>
                <w:rFonts w:ascii="Sylfaen" w:hAnsi="Sylfaen" w:cs="Sylfaen"/>
                <w:color w:val="000000"/>
                <w:spacing w:val="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color w:val="000000"/>
                <w:spacing w:val="-1"/>
                <w:sz w:val="20"/>
                <w:szCs w:val="20"/>
              </w:rPr>
              <w:t>მე</w:t>
            </w:r>
            <w:r w:rsidRPr="007E2F69">
              <w:rPr>
                <w:rFonts w:ascii="Sylfaen" w:hAnsi="Sylfaen" w:cs="Sylfaen"/>
                <w:color w:val="000000"/>
                <w:spacing w:val="1"/>
                <w:sz w:val="20"/>
                <w:szCs w:val="20"/>
              </w:rPr>
              <w:t>ნ</w:t>
            </w:r>
            <w:r w:rsidRPr="007E2F69">
              <w:rPr>
                <w:rFonts w:ascii="Sylfaen" w:hAnsi="Sylfaen" w:cs="Sylfaen"/>
                <w:color w:val="000000"/>
                <w:spacing w:val="-1"/>
                <w:sz w:val="20"/>
                <w:szCs w:val="20"/>
              </w:rPr>
              <w:t>ტ</w:t>
            </w:r>
            <w:r w:rsidRPr="007E2F69">
              <w:rPr>
                <w:rFonts w:ascii="Sylfaen" w:hAnsi="Sylfaen" w:cs="Sylfaen"/>
                <w:color w:val="000000"/>
                <w:spacing w:val="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color w:val="000000"/>
                <w:spacing w:val="-1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color w:val="000000"/>
                <w:sz w:val="20"/>
                <w:szCs w:val="20"/>
              </w:rPr>
              <w:t>ი.</w:t>
            </w:r>
            <w:r w:rsidRPr="007E2F69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ანგარიშგება ფინანსური მდგომარეობის შესახებ  (ბალანსი);    ანგარიშგება  ფინანსური შედეგის შესახებ;   ანგარიშგება  კაპიტალში ცვლილებების შესახებ;   ბიუჯეტისა და ფაქტობრივი თანხების შედარების ანგარიში; ანგარიშგება ფულადი სახსრების მოძრაობის შესახებ.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ფ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უ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დი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ხს</w:t>
            </w:r>
            <w:r w:rsidRPr="007E2F69">
              <w:rPr>
                <w:rFonts w:ascii="Sylfaen" w:hAnsi="Sylfaen" w:cs="Sylfaen"/>
                <w:spacing w:val="3"/>
                <w:sz w:val="20"/>
                <w:szCs w:val="20"/>
              </w:rPr>
              <w:t>რ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ნ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აკ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ად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შ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ხ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ნფ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ორ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მ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ც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რ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გე</w:t>
            </w:r>
            <w:r w:rsidRPr="007E2F69">
              <w:rPr>
                <w:rFonts w:ascii="Sylfaen" w:hAnsi="Sylfaen" w:cs="Sylfaen"/>
                <w:spacing w:val="3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ნ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ობ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ფ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უ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ლ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დი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ხს</w:t>
            </w:r>
            <w:r w:rsidRPr="007E2F69">
              <w:rPr>
                <w:rFonts w:ascii="Sylfaen" w:hAnsi="Sylfaen" w:cs="Sylfaen"/>
                <w:spacing w:val="3"/>
                <w:sz w:val="20"/>
                <w:szCs w:val="20"/>
              </w:rPr>
              <w:t>რ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ო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ძ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რ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ობ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ნ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გა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რი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შ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გ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2"/>
                <w:w w:val="99"/>
                <w:sz w:val="20"/>
                <w:szCs w:val="20"/>
              </w:rPr>
              <w:t>წ</w:t>
            </w:r>
            <w:r w:rsidRPr="007E2F69">
              <w:rPr>
                <w:rFonts w:ascii="Sylfaen" w:hAnsi="Sylfaen" w:cs="Sylfaen"/>
                <w:spacing w:val="-1"/>
                <w:w w:val="99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1"/>
                <w:w w:val="99"/>
                <w:sz w:val="20"/>
                <w:szCs w:val="20"/>
              </w:rPr>
              <w:t>რ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დ</w:t>
            </w:r>
            <w:r w:rsidRPr="007E2F69">
              <w:rPr>
                <w:rFonts w:ascii="Sylfaen" w:hAnsi="Sylfaen" w:cs="Sylfaen"/>
                <w:spacing w:val="1"/>
                <w:w w:val="99"/>
                <w:sz w:val="20"/>
                <w:szCs w:val="20"/>
              </w:rPr>
              <w:t>გ</w:t>
            </w:r>
            <w:r w:rsidRPr="007E2F69">
              <w:rPr>
                <w:rFonts w:ascii="Sylfaen" w:hAnsi="Sylfaen" w:cs="Sylfaen"/>
                <w:spacing w:val="-1"/>
                <w:w w:val="99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ნა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  <w:lang w:val="ka-GE"/>
              </w:rPr>
              <w:t>: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ო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პ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რ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ც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ო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-1"/>
                <w:w w:val="99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ქ</w:t>
            </w:r>
            <w:r w:rsidRPr="007E2F69">
              <w:rPr>
                <w:rFonts w:ascii="Sylfaen" w:hAnsi="Sylfaen" w:cs="Sylfaen"/>
                <w:spacing w:val="3"/>
                <w:w w:val="99"/>
                <w:sz w:val="20"/>
                <w:szCs w:val="20"/>
              </w:rPr>
              <w:t>მ</w:t>
            </w:r>
            <w:r w:rsidRPr="007E2F69">
              <w:rPr>
                <w:rFonts w:ascii="Sylfaen" w:hAnsi="Sylfaen" w:cs="Sylfaen"/>
                <w:spacing w:val="-1"/>
                <w:w w:val="99"/>
                <w:sz w:val="20"/>
                <w:szCs w:val="20"/>
              </w:rPr>
              <w:t>ია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ნ</w:t>
            </w:r>
            <w:r w:rsidRPr="007E2F69">
              <w:rPr>
                <w:rFonts w:ascii="Sylfaen" w:hAnsi="Sylfaen" w:cs="Sylfaen"/>
                <w:spacing w:val="1"/>
                <w:w w:val="99"/>
                <w:sz w:val="20"/>
                <w:szCs w:val="20"/>
              </w:rPr>
              <w:t>ობ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  <w:lang w:val="ka-GE"/>
              </w:rPr>
              <w:t>;</w:t>
            </w:r>
          </w:p>
          <w:p w:rsidR="00023248" w:rsidRPr="007E2F69" w:rsidRDefault="00023248" w:rsidP="007E2F69">
            <w:pPr>
              <w:spacing w:after="0"/>
              <w:rPr>
                <w:rFonts w:ascii="Sylfaen" w:hAnsi="Sylfaen"/>
                <w:spacing w:val="1"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 w:cs="Sylfaen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ნ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ვ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3"/>
                <w:sz w:val="20"/>
                <w:szCs w:val="20"/>
              </w:rPr>
              <w:t>ტ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ც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ო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-1"/>
                <w:w w:val="99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ქ</w:t>
            </w:r>
            <w:r w:rsidRPr="007E2F69">
              <w:rPr>
                <w:rFonts w:ascii="Sylfaen" w:hAnsi="Sylfaen" w:cs="Sylfaen"/>
                <w:spacing w:val="3"/>
                <w:w w:val="99"/>
                <w:sz w:val="20"/>
                <w:szCs w:val="20"/>
              </w:rPr>
              <w:t>მ</w:t>
            </w:r>
            <w:r w:rsidRPr="007E2F69">
              <w:rPr>
                <w:rFonts w:ascii="Sylfaen" w:hAnsi="Sylfaen" w:cs="Sylfaen"/>
                <w:spacing w:val="-1"/>
                <w:w w:val="99"/>
                <w:sz w:val="20"/>
                <w:szCs w:val="20"/>
              </w:rPr>
              <w:t>ია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ნ</w:t>
            </w:r>
            <w:r w:rsidRPr="007E2F69">
              <w:rPr>
                <w:rFonts w:ascii="Sylfaen" w:hAnsi="Sylfaen" w:cs="Sylfaen"/>
                <w:spacing w:val="1"/>
                <w:w w:val="99"/>
                <w:sz w:val="20"/>
                <w:szCs w:val="20"/>
              </w:rPr>
              <w:t>ო</w:t>
            </w:r>
            <w:r w:rsidRPr="007E2F69">
              <w:rPr>
                <w:rFonts w:ascii="Sylfaen" w:hAnsi="Sylfaen" w:cs="Sylfaen"/>
                <w:spacing w:val="3"/>
                <w:w w:val="99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ა</w:t>
            </w:r>
            <w:r w:rsidRPr="007E2F69">
              <w:rPr>
                <w:rFonts w:ascii="Sylfaen" w:hAnsi="Sylfaen"/>
                <w:spacing w:val="1"/>
                <w:sz w:val="20"/>
                <w:szCs w:val="20"/>
                <w:lang w:val="ka-GE"/>
              </w:rPr>
              <w:t>;</w:t>
            </w:r>
          </w:p>
          <w:p w:rsidR="00023248" w:rsidRPr="007E2F69" w:rsidRDefault="00023248" w:rsidP="007E2F69">
            <w:pPr>
              <w:spacing w:after="0"/>
              <w:rPr>
                <w:rFonts w:ascii="Sylfaen" w:hAnsi="Sylfaen" w:cs="Sylfaen"/>
                <w:spacing w:val="-23"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 w:cs="Sylfaen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ფ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ნ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ნსო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-1"/>
                <w:w w:val="99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3"/>
                <w:w w:val="99"/>
                <w:sz w:val="20"/>
                <w:szCs w:val="20"/>
              </w:rPr>
              <w:t>ქ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მ</w:t>
            </w:r>
            <w:r w:rsidRPr="007E2F69">
              <w:rPr>
                <w:rFonts w:ascii="Sylfaen" w:hAnsi="Sylfaen" w:cs="Sylfaen"/>
                <w:spacing w:val="1"/>
                <w:w w:val="99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pacing w:val="-1"/>
                <w:w w:val="99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ნ</w:t>
            </w:r>
            <w:r w:rsidRPr="007E2F69">
              <w:rPr>
                <w:rFonts w:ascii="Sylfaen" w:hAnsi="Sylfaen" w:cs="Sylfaen"/>
                <w:spacing w:val="1"/>
                <w:w w:val="99"/>
                <w:sz w:val="20"/>
                <w:szCs w:val="20"/>
              </w:rPr>
              <w:t>ობ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w w:val="99"/>
                <w:sz w:val="20"/>
                <w:szCs w:val="20"/>
                <w:lang w:val="ka-GE"/>
              </w:rPr>
              <w:t>.</w:t>
            </w:r>
          </w:p>
          <w:p w:rsidR="00023248" w:rsidRPr="007E2F69" w:rsidRDefault="00023248" w:rsidP="007E2F69">
            <w:pPr>
              <w:widowControl w:val="0"/>
              <w:autoSpaceDE w:val="0"/>
              <w:autoSpaceDN w:val="0"/>
              <w:adjustRightInd w:val="0"/>
              <w:spacing w:after="0"/>
              <w:ind w:right="7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აოპ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რ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ც</w:t>
            </w:r>
            <w:r w:rsidRPr="007E2F69">
              <w:rPr>
                <w:rFonts w:ascii="Sylfaen" w:hAnsi="Sylfaen" w:cs="Sylfaen"/>
                <w:sz w:val="20"/>
                <w:szCs w:val="20"/>
              </w:rPr>
              <w:t xml:space="preserve">იო    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აქ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მ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ი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ან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ო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ას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თ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 xml:space="preserve">ნ   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დ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კ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ვში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რ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pacing w:val="-2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უ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ლ</w:t>
            </w:r>
            <w:r w:rsidRPr="007E2F69">
              <w:rPr>
                <w:rFonts w:ascii="Sylfaen" w:hAnsi="Sylfaen" w:cs="Sylfaen"/>
                <w:sz w:val="20"/>
                <w:szCs w:val="20"/>
              </w:rPr>
              <w:t xml:space="preserve">ი     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ფ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უ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ლა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დ</w:t>
            </w:r>
            <w:r w:rsidRPr="007E2F69">
              <w:rPr>
                <w:rFonts w:ascii="Sylfaen" w:hAnsi="Sylfaen" w:cs="Sylfaen"/>
                <w:sz w:val="20"/>
                <w:szCs w:val="20"/>
              </w:rPr>
              <w:t xml:space="preserve">ი 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ახ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ს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რ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pacing w:val="-2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ის ნ</w:t>
            </w:r>
            <w:r w:rsidRPr="007E2F69">
              <w:rPr>
                <w:rFonts w:ascii="Sylfaen" w:hAnsi="Sylfaen" w:cs="Sylfaen"/>
                <w:spacing w:val="2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კ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დ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ე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ბ</w:t>
            </w:r>
            <w:r w:rsidRPr="007E2F69">
              <w:rPr>
                <w:rFonts w:ascii="Sylfaen" w:hAnsi="Sylfaen" w:cs="Sylfaen"/>
                <w:sz w:val="20"/>
                <w:szCs w:val="20"/>
              </w:rPr>
              <w:t xml:space="preserve">ის </w:t>
            </w:r>
            <w:r w:rsidRPr="007E2F69">
              <w:rPr>
                <w:rFonts w:ascii="Sylfaen" w:hAnsi="Sylfaen" w:cs="Sylfaen"/>
                <w:spacing w:val="-2"/>
                <w:sz w:val="20"/>
                <w:szCs w:val="20"/>
              </w:rPr>
              <w:t>წ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არ</w:t>
            </w:r>
            <w:r w:rsidRPr="007E2F69">
              <w:rPr>
                <w:rFonts w:ascii="Sylfaen" w:hAnsi="Sylfaen" w:cs="Sylfaen"/>
                <w:spacing w:val="-1"/>
                <w:sz w:val="20"/>
                <w:szCs w:val="20"/>
              </w:rPr>
              <w:t>დ</w:t>
            </w:r>
            <w:r w:rsidRPr="007E2F69">
              <w:rPr>
                <w:rFonts w:ascii="Sylfaen" w:hAnsi="Sylfaen" w:cs="Sylfaen"/>
                <w:spacing w:val="1"/>
                <w:sz w:val="20"/>
                <w:szCs w:val="20"/>
              </w:rPr>
              <w:t>გ</w:t>
            </w:r>
            <w:r w:rsidRPr="007E2F69">
              <w:rPr>
                <w:rFonts w:ascii="Sylfaen" w:hAnsi="Sylfaen" w:cs="Sylfaen"/>
                <w:sz w:val="20"/>
                <w:szCs w:val="20"/>
              </w:rPr>
              <w:t>ენა</w:t>
            </w:r>
            <w:r w:rsidRPr="007E2F6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E2F69">
              <w:rPr>
                <w:rFonts w:ascii="Sylfaen" w:hAnsi="Sylfaen"/>
                <w:noProof/>
                <w:sz w:val="20"/>
                <w:szCs w:val="20"/>
                <w:lang w:val="ka-GE"/>
              </w:rPr>
              <w:t>ანგარიშგების თარიღის შემდგომი მოვლენები და მათი ასახვა.</w:t>
            </w:r>
          </w:p>
          <w:p w:rsidR="00023248" w:rsidRPr="007E2F69" w:rsidRDefault="00023248" w:rsidP="007E2F69">
            <w:pPr>
              <w:spacing w:after="0"/>
              <w:rPr>
                <w:rFonts w:ascii="Sylfaen" w:hAnsi="Sylfaen"/>
                <w:noProof/>
                <w:sz w:val="20"/>
                <w:szCs w:val="20"/>
              </w:rPr>
            </w:pPr>
          </w:p>
          <w:p w:rsidR="00023248" w:rsidRPr="007E2F69" w:rsidRDefault="00023248" w:rsidP="007E2F69">
            <w:pPr>
              <w:tabs>
                <w:tab w:val="left" w:pos="5730"/>
              </w:tabs>
              <w:spacing w:before="100" w:beforeAutospacing="1" w:after="100" w:afterAutospacing="1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პრეზენტაცია</w:t>
            </w:r>
          </w:p>
        </w:tc>
      </w:tr>
      <w:tr w:rsidR="00023248" w:rsidRPr="007E2F69" w:rsidTr="00023248">
        <w:tc>
          <w:tcPr>
            <w:tcW w:w="824" w:type="dxa"/>
            <w:vAlign w:val="center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17-19</w:t>
            </w:r>
          </w:p>
        </w:tc>
        <w:tc>
          <w:tcPr>
            <w:tcW w:w="9023" w:type="dxa"/>
          </w:tcPr>
          <w:p w:rsidR="00023248" w:rsidRPr="007E2F69" w:rsidRDefault="00023248" w:rsidP="007E2F69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</w:tr>
    </w:tbl>
    <w:p w:rsidR="00D13508" w:rsidRPr="007E2F69" w:rsidRDefault="00D13508" w:rsidP="007E2F69">
      <w:pPr>
        <w:spacing w:after="0" w:line="240" w:lineRule="auto"/>
        <w:rPr>
          <w:rFonts w:ascii="Sylfaen" w:hAnsi="Sylfaen"/>
          <w:bCs/>
          <w:color w:val="FF0000"/>
          <w:sz w:val="20"/>
          <w:szCs w:val="20"/>
          <w:lang w:val="en-US"/>
        </w:rPr>
      </w:pPr>
    </w:p>
    <w:p w:rsidR="003F5201" w:rsidRPr="007E2F69" w:rsidRDefault="003F5201" w:rsidP="007E2F69">
      <w:pPr>
        <w:rPr>
          <w:rFonts w:ascii="Sylfaen" w:eastAsia="Times New Roman" w:hAnsi="Sylfaen" w:cs="Times New Roman"/>
          <w:sz w:val="20"/>
          <w:szCs w:val="20"/>
          <w:lang w:val="ka-GE" w:eastAsia="en-US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pt-PT" w:eastAsia="en-US"/>
        </w:rPr>
        <w:t>შეფასებ</w:t>
      </w: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 w:eastAsia="en-US"/>
        </w:rPr>
        <w:t>ის კრიტერიუმები</w:t>
      </w: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pt-PT" w:eastAsia="en-US"/>
        </w:rPr>
        <w:t xml:space="preserve">:  </w:t>
      </w:r>
      <w:r w:rsidRPr="007E2F69">
        <w:rPr>
          <w:rFonts w:ascii="Sylfaen" w:eastAsia="Times New Roman" w:hAnsi="Sylfaen" w:cs="Times New Roman"/>
          <w:sz w:val="20"/>
          <w:szCs w:val="20"/>
          <w:lang w:val="pt-PT" w:eastAsia="en-US"/>
        </w:rPr>
        <w:t xml:space="preserve">შეფასების </w:t>
      </w: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ფორმები, </w:t>
      </w:r>
      <w:r w:rsidRPr="007E2F69">
        <w:rPr>
          <w:rFonts w:ascii="Sylfaen" w:eastAsia="Times New Roman" w:hAnsi="Sylfaen" w:cs="Times New Roman"/>
          <w:sz w:val="20"/>
          <w:szCs w:val="20"/>
          <w:lang w:val="pt-PT" w:eastAsia="en-US"/>
        </w:rPr>
        <w:t>კომპონენტები</w:t>
      </w: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და მეთოდები, </w:t>
      </w:r>
      <w:r w:rsidRPr="007E2F69">
        <w:rPr>
          <w:rFonts w:ascii="Sylfaen" w:eastAsia="Times New Roman" w:hAnsi="Sylfaen" w:cs="Times New Roman"/>
          <w:sz w:val="20"/>
          <w:szCs w:val="20"/>
          <w:lang w:val="pt-PT" w:eastAsia="en-US"/>
        </w:rPr>
        <w:t>მათი მოკლე აღწერა</w:t>
      </w: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>,</w:t>
      </w:r>
      <w:r w:rsidRPr="007E2F69">
        <w:rPr>
          <w:rFonts w:ascii="Sylfaen" w:eastAsia="Times New Roman" w:hAnsi="Sylfaen" w:cs="Times New Roman"/>
          <w:sz w:val="20"/>
          <w:szCs w:val="20"/>
          <w:lang w:val="pt-PT" w:eastAsia="en-US"/>
        </w:rPr>
        <w:t xml:space="preserve"> შესაძლო ქულათა მაქსიმუმი</w:t>
      </w:r>
      <w:r w:rsidRPr="007E2F69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და მინიმალური კომპეტენციის ზღვარი</w:t>
      </w:r>
      <w:r w:rsidRPr="007E2F69">
        <w:rPr>
          <w:rFonts w:ascii="Sylfaen" w:eastAsia="Times New Roman" w:hAnsi="Sylfaen" w:cs="Times New Roman"/>
          <w:sz w:val="20"/>
          <w:szCs w:val="20"/>
          <w:lang w:val="pt-PT" w:eastAsia="en-US"/>
        </w:rPr>
        <w:t xml:space="preserve"> მოტანილია ცხრილში:</w:t>
      </w:r>
    </w:p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pt-PT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56"/>
        <w:gridCol w:w="1996"/>
        <w:gridCol w:w="3760"/>
        <w:gridCol w:w="1820"/>
      </w:tblGrid>
      <w:tr w:rsidR="003F5201" w:rsidRPr="007E2F69" w:rsidTr="00F02AED">
        <w:tc>
          <w:tcPr>
            <w:tcW w:w="3119" w:type="dxa"/>
            <w:vAlign w:val="center"/>
          </w:tcPr>
          <w:p w:rsidR="003F5201" w:rsidRPr="007E2F69" w:rsidRDefault="003F5201" w:rsidP="00023248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proofErr w:type="spellStart"/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შეფასების</w:t>
            </w:r>
            <w:proofErr w:type="spellEnd"/>
            <w:r w:rsidR="0002324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 xml:space="preserve"> </w:t>
            </w: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827" w:type="dxa"/>
            <w:vAlign w:val="center"/>
          </w:tcPr>
          <w:p w:rsidR="003F5201" w:rsidRPr="007E2F69" w:rsidRDefault="003F5201" w:rsidP="00023248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proofErr w:type="spellStart"/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შეფასების</w:t>
            </w:r>
            <w:proofErr w:type="spellEnd"/>
            <w:r w:rsidR="0002324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 xml:space="preserve"> </w:t>
            </w:r>
            <w:proofErr w:type="spellStart"/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კომპონენტი</w:t>
            </w:r>
            <w:proofErr w:type="spellEnd"/>
          </w:p>
        </w:tc>
        <w:tc>
          <w:tcPr>
            <w:tcW w:w="3843" w:type="dxa"/>
            <w:vAlign w:val="center"/>
          </w:tcPr>
          <w:p w:rsidR="003F5201" w:rsidRPr="007E2F69" w:rsidRDefault="003F5201" w:rsidP="00023248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3" w:type="dxa"/>
            <w:vAlign w:val="center"/>
          </w:tcPr>
          <w:p w:rsidR="003F5201" w:rsidRPr="007E2F69" w:rsidRDefault="003F5201" w:rsidP="00023248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proofErr w:type="spellStart"/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მაქსიმალური</w:t>
            </w:r>
            <w:proofErr w:type="spellEnd"/>
            <w:r w:rsidR="0002324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 xml:space="preserve"> </w:t>
            </w:r>
            <w:proofErr w:type="spellStart"/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ქულა</w:t>
            </w:r>
            <w:proofErr w:type="spellEnd"/>
          </w:p>
        </w:tc>
      </w:tr>
      <w:tr w:rsidR="003F5201" w:rsidRPr="007E2F69" w:rsidTr="00F02AED">
        <w:tc>
          <w:tcPr>
            <w:tcW w:w="3119" w:type="dxa"/>
            <w:vMerge w:val="restart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</w:pPr>
          </w:p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</w:pPr>
          </w:p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</w:pPr>
          </w:p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</w:pPr>
          </w:p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1827" w:type="dxa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ზეპირი გამოკითხვა(ქვიზი)</w:t>
            </w:r>
          </w:p>
        </w:tc>
        <w:tc>
          <w:tcPr>
            <w:tcW w:w="3843" w:type="dxa"/>
          </w:tcPr>
          <w:p w:rsidR="003F5201" w:rsidRPr="007E2F69" w:rsidRDefault="003F5201" w:rsidP="007E2F69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ტარდება II-Vდა IX-XIV სასწავლო კვირებში </w:t>
            </w: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დისკუსია, რაც</w:t>
            </w: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მონაწილეობისშეფასებას. </w:t>
            </w: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ქვიზის</w:t>
            </w: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მაქსიმალური შეფასებაა 2 ქულა</w:t>
            </w:r>
          </w:p>
        </w:tc>
        <w:tc>
          <w:tcPr>
            <w:tcW w:w="1843" w:type="dxa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20 ქულა</w:t>
            </w:r>
          </w:p>
        </w:tc>
      </w:tr>
      <w:tr w:rsidR="003F5201" w:rsidRPr="007E2F69" w:rsidTr="00F02AED">
        <w:tc>
          <w:tcPr>
            <w:tcW w:w="3119" w:type="dxa"/>
            <w:vMerge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27" w:type="dxa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  <w:t>I</w:t>
            </w: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შუალედური გამოცდა</w:t>
            </w:r>
          </w:p>
        </w:tc>
        <w:tc>
          <w:tcPr>
            <w:tcW w:w="3843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  <w:t>I-V</w:t>
            </w:r>
            <w:r w:rsidR="00023248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</w:t>
            </w: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25 ქულა</w:t>
            </w:r>
          </w:p>
        </w:tc>
      </w:tr>
      <w:tr w:rsidR="003F5201" w:rsidRPr="007E2F69" w:rsidTr="00F02AED">
        <w:tc>
          <w:tcPr>
            <w:tcW w:w="3119" w:type="dxa"/>
            <w:vMerge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27" w:type="dxa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  <w:t>II</w:t>
            </w: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შუალედური შეფასება</w:t>
            </w:r>
          </w:p>
        </w:tc>
        <w:tc>
          <w:tcPr>
            <w:tcW w:w="3843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  <w:t>VIII-XII</w:t>
            </w: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 xml:space="preserve"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გამოცდა, რომელიც მოიცავს 4 საკითხს, </w:t>
            </w: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lastRenderedPageBreak/>
              <w:t>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lastRenderedPageBreak/>
              <w:t>20 ქულა</w:t>
            </w:r>
          </w:p>
        </w:tc>
      </w:tr>
      <w:tr w:rsidR="003F5201" w:rsidRPr="007E2F69" w:rsidTr="00F02AED">
        <w:tc>
          <w:tcPr>
            <w:tcW w:w="3119" w:type="dxa"/>
            <w:vMerge/>
          </w:tcPr>
          <w:p w:rsidR="003F5201" w:rsidRPr="007E2F69" w:rsidRDefault="003F5201" w:rsidP="007E2F69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</w:pPr>
          </w:p>
        </w:tc>
        <w:tc>
          <w:tcPr>
            <w:tcW w:w="1827" w:type="dxa"/>
            <w:vAlign w:val="center"/>
          </w:tcPr>
          <w:p w:rsidR="003F5201" w:rsidRPr="007E2F69" w:rsidRDefault="003F5201" w:rsidP="007E2F69">
            <w:pPr>
              <w:spacing w:after="0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საკურსო ნაშრომის შესრულება და მისი პრეზენტაცია</w:t>
            </w:r>
          </w:p>
        </w:tc>
        <w:tc>
          <w:tcPr>
            <w:tcW w:w="3843" w:type="dxa"/>
          </w:tcPr>
          <w:p w:rsidR="003F5201" w:rsidRPr="007E2F69" w:rsidRDefault="0075019D" w:rsidP="007E2F69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  <w:t xml:space="preserve">პრობლემური საკითხის გადაწყვეტა, </w:t>
            </w:r>
            <w:r w:rsidR="003F5201" w:rsidRPr="007E2F69"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  <w:t xml:space="preserve">შესაბამისი საკურსო ნაშრომის შესრულება და მისი </w:t>
            </w:r>
            <w:proofErr w:type="spellStart"/>
            <w:r w:rsidR="003F5201" w:rsidRPr="007E2F69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პრეზენტაცია</w:t>
            </w:r>
            <w:proofErr w:type="spellEnd"/>
            <w:r w:rsidR="003F5201" w:rsidRPr="007E2F69"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  <w:t xml:space="preserve">. ტარდება </w:t>
            </w:r>
            <w:r w:rsidR="003F5201" w:rsidRPr="007E2F69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 xml:space="preserve">XVI </w:t>
            </w:r>
            <w:r w:rsidR="003F5201" w:rsidRPr="007E2F69"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  <w:t>სასწავლო კვირის განმავლობაში</w:t>
            </w:r>
          </w:p>
        </w:tc>
        <w:tc>
          <w:tcPr>
            <w:tcW w:w="1843" w:type="dxa"/>
            <w:vAlign w:val="center"/>
          </w:tcPr>
          <w:p w:rsidR="003F5201" w:rsidRPr="007E2F69" w:rsidRDefault="003F5201" w:rsidP="007E2F69">
            <w:pPr>
              <w:spacing w:after="0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10 ქულა</w:t>
            </w:r>
          </w:p>
        </w:tc>
      </w:tr>
      <w:tr w:rsidR="003F5201" w:rsidRPr="007E2F69" w:rsidTr="00F02AED">
        <w:tc>
          <w:tcPr>
            <w:tcW w:w="3119" w:type="dxa"/>
            <w:vAlign w:val="center"/>
          </w:tcPr>
          <w:p w:rsidR="003F5201" w:rsidRPr="007E2F69" w:rsidRDefault="003F5201" w:rsidP="007E2F69">
            <w:pPr>
              <w:spacing w:after="0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1827" w:type="dxa"/>
            <w:vAlign w:val="center"/>
          </w:tcPr>
          <w:p w:rsidR="003F5201" w:rsidRPr="007E2F69" w:rsidRDefault="003F5201" w:rsidP="007E2F69">
            <w:pPr>
              <w:spacing w:after="0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დასკვნითი გამოცდა</w:t>
            </w:r>
          </w:p>
        </w:tc>
        <w:tc>
          <w:tcPr>
            <w:tcW w:w="3843" w:type="dxa"/>
          </w:tcPr>
          <w:p w:rsidR="003F5201" w:rsidRPr="007E2F69" w:rsidRDefault="003F5201" w:rsidP="007E2F69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843" w:type="dxa"/>
            <w:vAlign w:val="center"/>
          </w:tcPr>
          <w:p w:rsidR="003F5201" w:rsidRPr="007E2F69" w:rsidRDefault="003F5201" w:rsidP="007E2F69">
            <w:pPr>
              <w:spacing w:after="0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25ქულა</w:t>
            </w:r>
          </w:p>
        </w:tc>
      </w:tr>
    </w:tbl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en-US"/>
        </w:rPr>
        <w:t>I</w:t>
      </w: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</w:p>
    <w:p w:rsidR="0075019D" w:rsidRPr="007E2F69" w:rsidRDefault="0075019D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en-US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>(მაქსიმუმი 5 ქულა)</w:t>
      </w:r>
    </w:p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214"/>
      </w:tblGrid>
      <w:tr w:rsidR="003F5201" w:rsidRPr="007E2F69" w:rsidTr="00F02AED">
        <w:tc>
          <w:tcPr>
            <w:tcW w:w="817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ქულა</w:t>
            </w:r>
          </w:p>
        </w:tc>
        <w:tc>
          <w:tcPr>
            <w:tcW w:w="9214" w:type="dxa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ცოდნა და გაცნობიერება</w:t>
            </w:r>
          </w:p>
        </w:tc>
      </w:tr>
      <w:tr w:rsidR="003F5201" w:rsidRPr="007E2F69" w:rsidTr="00F02AED">
        <w:tc>
          <w:tcPr>
            <w:tcW w:w="817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9214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საკითხი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კრიტიკულად არის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გააზრებული</w:t>
            </w: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.</w:t>
            </w:r>
          </w:p>
        </w:tc>
      </w:tr>
      <w:tr w:rsidR="003F5201" w:rsidRPr="007E2F69" w:rsidTr="00F02AED">
        <w:tc>
          <w:tcPr>
            <w:tcW w:w="817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9214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საკითხი სრულად არის წარმოდგენილი.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საკითხი</w:t>
            </w:r>
            <w:r w:rsidRPr="007E2F69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საკმარისად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გააზრებული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ა.</w:t>
            </w:r>
          </w:p>
        </w:tc>
      </w:tr>
      <w:tr w:rsidR="003F5201" w:rsidRPr="007E2F69" w:rsidTr="00F02AED">
        <w:tc>
          <w:tcPr>
            <w:tcW w:w="817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9214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დაშვებულია არაარსებითი ხასიათის შეცდომა. ჩანს რომ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საკითხი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სუსტადარის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გააზრებული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3F5201" w:rsidRPr="007E2F69" w:rsidTr="00F02AED">
        <w:tc>
          <w:tcPr>
            <w:tcW w:w="817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214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საკითხი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არარის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გააზრებული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3F5201" w:rsidRPr="007E2F69" w:rsidTr="00F02AED">
        <w:tc>
          <w:tcPr>
            <w:tcW w:w="817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214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საკითხი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არარის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გააზრებული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:rsidR="003F5201" w:rsidRPr="007E2F69" w:rsidRDefault="003F5201" w:rsidP="007E2F69">
      <w:pPr>
        <w:rPr>
          <w:rFonts w:ascii="Sylfaen" w:eastAsia="Times New Roman" w:hAnsi="Sylfaen" w:cs="Times New Roman"/>
          <w:b/>
          <w:sz w:val="20"/>
          <w:szCs w:val="20"/>
          <w:lang w:val="ka-GE" w:eastAsia="en-US"/>
        </w:rPr>
      </w:pPr>
    </w:p>
    <w:p w:rsidR="003F5201" w:rsidRPr="007E2F69" w:rsidRDefault="003F5201" w:rsidP="007E2F69">
      <w:pPr>
        <w:rPr>
          <w:rFonts w:ascii="Sylfaen" w:eastAsia="Times New Roman" w:hAnsi="Sylfaen" w:cs="Times New Roman"/>
          <w:b/>
          <w:sz w:val="20"/>
          <w:szCs w:val="20"/>
          <w:lang w:val="ka-GE" w:eastAsia="en-US"/>
        </w:rPr>
      </w:pPr>
    </w:p>
    <w:p w:rsidR="003F5201" w:rsidRPr="007E2F69" w:rsidRDefault="003F5201" w:rsidP="007E2F69">
      <w:pPr>
        <w:jc w:val="center"/>
        <w:rPr>
          <w:rFonts w:ascii="Sylfaen" w:eastAsia="Times New Roman" w:hAnsi="Sylfaen" w:cs="Times New Roman"/>
          <w:b/>
          <w:bCs/>
          <w:sz w:val="20"/>
          <w:szCs w:val="20"/>
          <w:lang w:val="ka-GE" w:eastAsia="en-US"/>
        </w:rPr>
      </w:pPr>
      <w:r w:rsidRPr="007E2F69">
        <w:rPr>
          <w:rFonts w:ascii="Sylfaen" w:eastAsia="Times New Roman" w:hAnsi="Sylfaen" w:cs="Times New Roman"/>
          <w:b/>
          <w:sz w:val="20"/>
          <w:szCs w:val="20"/>
          <w:lang w:val="ka-GE" w:eastAsia="en-US"/>
        </w:rPr>
        <w:t xml:space="preserve">ზეპირი  გამოკითხვის (ქვიზის) შეფასების </w:t>
      </w: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 w:eastAsia="en-US"/>
        </w:rPr>
        <w:t>კრიტერიუმი</w:t>
      </w:r>
    </w:p>
    <w:p w:rsidR="0075019D" w:rsidRPr="007E2F69" w:rsidRDefault="0075019D" w:rsidP="007E2F69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0"/>
          <w:szCs w:val="20"/>
          <w:lang w:val="en-US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>(მაქსიმუმი 2 ქულა)</w:t>
      </w:r>
    </w:p>
    <w:p w:rsidR="003F5201" w:rsidRPr="007E2F69" w:rsidRDefault="003F5201" w:rsidP="007E2F69">
      <w:pPr>
        <w:spacing w:after="0"/>
        <w:rPr>
          <w:rFonts w:ascii="Sylfaen" w:eastAsia="Times New Roman" w:hAnsi="Sylfaen" w:cs="Times New Roman"/>
          <w:bCs/>
          <w:sz w:val="20"/>
          <w:szCs w:val="20"/>
          <w:lang w:val="en-US" w:eastAsia="en-US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3F5201" w:rsidRPr="007E2F69" w:rsidTr="00F02AED">
        <w:tc>
          <w:tcPr>
            <w:tcW w:w="851" w:type="dxa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ქულა</w:t>
            </w:r>
          </w:p>
        </w:tc>
        <w:tc>
          <w:tcPr>
            <w:tcW w:w="5103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ცოდნა და გაცნობიერება</w:t>
            </w:r>
          </w:p>
        </w:tc>
        <w:tc>
          <w:tcPr>
            <w:tcW w:w="4111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კომუნიკაცია</w:t>
            </w:r>
          </w:p>
        </w:tc>
      </w:tr>
      <w:tr w:rsidR="003F5201" w:rsidRPr="007E2F69" w:rsidTr="00F02AED">
        <w:tc>
          <w:tcPr>
            <w:tcW w:w="851" w:type="dxa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103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  <w:t xml:space="preserve">ავლენს საკითხთან დაკავშირებული მასალის  ცოდნას. ჩანს რომ </w:t>
            </w:r>
            <w:proofErr w:type="spellStart"/>
            <w:r w:rsidRPr="007E2F69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საკითხი</w:t>
            </w:r>
            <w:proofErr w:type="spellEnd"/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  <w:t xml:space="preserve"> კრიტიკულად არის </w:t>
            </w:r>
            <w:proofErr w:type="spellStart"/>
            <w:r w:rsidRPr="007E2F69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გააზრებული</w:t>
            </w:r>
            <w:proofErr w:type="spellEnd"/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.</w:t>
            </w:r>
          </w:p>
        </w:tc>
        <w:tc>
          <w:tcPr>
            <w:tcW w:w="4111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3F5201" w:rsidRPr="007E2F69" w:rsidTr="00F02AED">
        <w:tc>
          <w:tcPr>
            <w:tcW w:w="851" w:type="dxa"/>
            <w:vAlign w:val="center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5103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en-US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ვერ მსჯელობს საკითხის შესახებ/ვერ გადმოსცემს აზრს.</w:t>
            </w:r>
          </w:p>
        </w:tc>
      </w:tr>
    </w:tbl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en-US"/>
        </w:rPr>
        <w:t>II</w:t>
      </w: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 შუალედური ზეპირი შეფასების კრიტერიუმები</w:t>
      </w:r>
    </w:p>
    <w:p w:rsidR="0075019D" w:rsidRPr="007E2F69" w:rsidRDefault="0075019D" w:rsidP="007E2F69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0"/>
          <w:szCs w:val="20"/>
          <w:lang w:val="en-US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>(მაქსიმუმი 5 ქულა)</w:t>
      </w:r>
    </w:p>
    <w:p w:rsidR="0075019D" w:rsidRPr="007E2F69" w:rsidRDefault="0075019D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3720"/>
        <w:gridCol w:w="7"/>
        <w:gridCol w:w="2020"/>
        <w:gridCol w:w="2154"/>
        <w:gridCol w:w="1417"/>
      </w:tblGrid>
      <w:tr w:rsidR="003F5201" w:rsidRPr="007E2F69" w:rsidTr="00F02AED">
        <w:trPr>
          <w:trHeight w:val="772"/>
        </w:trPr>
        <w:tc>
          <w:tcPr>
            <w:tcW w:w="571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ქულა</w:t>
            </w:r>
          </w:p>
        </w:tc>
        <w:tc>
          <w:tcPr>
            <w:tcW w:w="3720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ცოდნა და გაცნობიერება</w:t>
            </w:r>
          </w:p>
        </w:tc>
        <w:tc>
          <w:tcPr>
            <w:tcW w:w="2027" w:type="dxa"/>
            <w:gridSpan w:val="2"/>
            <w:vAlign w:val="center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ცოდნის პრაქტიკაში გამოყენების უნარი</w:t>
            </w:r>
          </w:p>
        </w:tc>
        <w:tc>
          <w:tcPr>
            <w:tcW w:w="2154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დასკვნის უნარი</w:t>
            </w:r>
          </w:p>
        </w:tc>
        <w:tc>
          <w:tcPr>
            <w:tcW w:w="1417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კომუნიკაცია</w:t>
            </w:r>
          </w:p>
        </w:tc>
      </w:tr>
      <w:tr w:rsidR="003F5201" w:rsidRPr="007E2F69" w:rsidTr="00F02AED">
        <w:trPr>
          <w:trHeight w:val="468"/>
        </w:trPr>
        <w:tc>
          <w:tcPr>
            <w:tcW w:w="571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2</w:t>
            </w:r>
          </w:p>
        </w:tc>
        <w:tc>
          <w:tcPr>
            <w:tcW w:w="3727" w:type="dxa"/>
            <w:gridSpan w:val="2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საკითხი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კრიტიკულად არის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</w:rPr>
              <w:t>გააზრებული</w:t>
            </w:r>
            <w:r w:rsidRPr="007E2F6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.</w:t>
            </w:r>
          </w:p>
        </w:tc>
        <w:tc>
          <w:tcPr>
            <w:tcW w:w="2020" w:type="dxa"/>
          </w:tcPr>
          <w:p w:rsidR="003F5201" w:rsidRPr="007E2F69" w:rsidRDefault="003F5201" w:rsidP="007E2F69">
            <w:pPr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</w:pPr>
          </w:p>
        </w:tc>
        <w:tc>
          <w:tcPr>
            <w:tcW w:w="2154" w:type="dxa"/>
          </w:tcPr>
          <w:p w:rsidR="003F5201" w:rsidRPr="007E2F69" w:rsidRDefault="003F5201" w:rsidP="007E2F69">
            <w:pPr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</w:pPr>
          </w:p>
        </w:tc>
        <w:tc>
          <w:tcPr>
            <w:tcW w:w="1417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</w:tr>
      <w:tr w:rsidR="003F5201" w:rsidRPr="007E2F69" w:rsidTr="00F02AED">
        <w:trPr>
          <w:trHeight w:val="923"/>
        </w:trPr>
        <w:tc>
          <w:tcPr>
            <w:tcW w:w="571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1</w:t>
            </w:r>
          </w:p>
        </w:tc>
        <w:tc>
          <w:tcPr>
            <w:tcW w:w="3727" w:type="dxa"/>
            <w:gridSpan w:val="2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საკითხი სრულად არის წარმოდგენილი. </w:t>
            </w: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2020" w:type="dxa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3F5201" w:rsidRPr="007E2F69" w:rsidRDefault="00B20A6A" w:rsidP="007E2F69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აყალიბებს არგუმენტირებულ დასკვნებს</w:t>
            </w:r>
          </w:p>
        </w:tc>
        <w:tc>
          <w:tcPr>
            <w:tcW w:w="1417" w:type="dxa"/>
          </w:tcPr>
          <w:p w:rsidR="003F5201" w:rsidRPr="007E2F69" w:rsidRDefault="00023248" w:rsidP="00023248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ახდენს</w:t>
            </w:r>
            <w:r w:rsidR="003F5201"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საკითხის შესახებ აზრის დემონსტრირება</w:t>
            </w:r>
            <w:r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ს</w:t>
            </w:r>
          </w:p>
        </w:tc>
      </w:tr>
      <w:tr w:rsidR="003F5201" w:rsidRPr="007E2F69" w:rsidTr="00F02AED">
        <w:trPr>
          <w:trHeight w:val="454"/>
        </w:trPr>
        <w:tc>
          <w:tcPr>
            <w:tcW w:w="571" w:type="dxa"/>
            <w:vAlign w:val="center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0</w:t>
            </w:r>
          </w:p>
        </w:tc>
        <w:tc>
          <w:tcPr>
            <w:tcW w:w="3727" w:type="dxa"/>
            <w:gridSpan w:val="2"/>
            <w:vAlign w:val="center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საკითხი არ </w:t>
            </w:r>
            <w:r w:rsidRPr="007E2F69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არის</w:t>
            </w:r>
            <w:r w:rsidRPr="007E2F6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020" w:type="dxa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3F5201" w:rsidRPr="007E2F69" w:rsidRDefault="00B20A6A" w:rsidP="007E2F69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  <w:t>ვერ აყალიბებს არგუმენტირებულ დასკვნებს</w:t>
            </w:r>
          </w:p>
        </w:tc>
        <w:tc>
          <w:tcPr>
            <w:tcW w:w="1417" w:type="dxa"/>
          </w:tcPr>
          <w:p w:rsidR="003F5201" w:rsidRPr="007E2F69" w:rsidRDefault="003F5201" w:rsidP="007E2F69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საკითხის შესახებ აზრის დემონსტრირება არ შეუძლია</w:t>
            </w:r>
          </w:p>
        </w:tc>
      </w:tr>
    </w:tbl>
    <w:p w:rsidR="003F5201" w:rsidRPr="007E2F69" w:rsidRDefault="003F5201" w:rsidP="007E2F69">
      <w:pPr>
        <w:tabs>
          <w:tab w:val="left" w:pos="5685"/>
        </w:tabs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                           საკურსო ნაშრომის შესრულების და მისი პრეზენტაციის  შეფასების კრიტერიუმი</w:t>
      </w:r>
    </w:p>
    <w:p w:rsidR="0075019D" w:rsidRPr="007E2F69" w:rsidRDefault="007E2F69" w:rsidP="007E2F69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en-US"/>
        </w:rPr>
      </w:pPr>
      <w:r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                                                                                             </w:t>
      </w:r>
      <w:r w:rsidR="0075019D"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>(მაქსიმუმი 10 ქულა)</w:t>
      </w:r>
    </w:p>
    <w:p w:rsidR="0075019D" w:rsidRPr="007E2F69" w:rsidRDefault="0075019D" w:rsidP="007E2F69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57"/>
        <w:gridCol w:w="2402"/>
        <w:gridCol w:w="2127"/>
        <w:gridCol w:w="2697"/>
      </w:tblGrid>
      <w:tr w:rsidR="00023248" w:rsidRPr="00A62545" w:rsidTr="00740CA6">
        <w:trPr>
          <w:trHeight w:val="8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ქულა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კომუნიკაცია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სწავლის უნარი</w:t>
            </w:r>
          </w:p>
        </w:tc>
      </w:tr>
      <w:tr w:rsidR="00023248" w:rsidRPr="00A62545" w:rsidTr="00740CA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სრულ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ყოფილი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-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პოზიცია</w:t>
            </w:r>
            <w:r w:rsidRPr="00A62545">
              <w:rPr>
                <w:rFonts w:ascii="Sylfaen" w:hAnsi="Sylfaen" w:cs="Calibri"/>
                <w:sz w:val="18"/>
                <w:szCs w:val="16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დასაბუთებულია თანამიმდევრული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მსჯელობით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და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</w:p>
        </w:tc>
      </w:tr>
      <w:tr w:rsidR="00023248" w:rsidRPr="00A62545" w:rsidTr="00740CA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ჩანს, რომ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შესაბამისი საკითხები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სუსტად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გააზრებული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კარგი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>ჩამოყალიბებული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პრობლემური საკითხის გადასაჭრელად დაადგინა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023248" w:rsidRPr="00A62545" w:rsidTr="00740CA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პრობლემის გადაჭრისას დაშვებულია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lastRenderedPageBreak/>
              <w:t xml:space="preserve">არსებითი ხასიათის შეცდომა.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ჩანს, რომ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შესაბამისი საკითხები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არის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გააზრებული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lastRenderedPageBreak/>
              <w:t>წარმოდგენილია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</w:t>
            </w:r>
            <w:r w:rsidRPr="00A62545">
              <w:rPr>
                <w:rFonts w:ascii="Sylfaen" w:hAnsi="Sylfaen" w:cs="Calibri"/>
                <w:sz w:val="18"/>
                <w:szCs w:val="16"/>
                <w:lang w:val="ka-GE"/>
              </w:rPr>
              <w:t xml:space="preserve"> სუსტი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ანალიზი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-</w:t>
            </w:r>
            <w:r w:rsidRPr="00A62545">
              <w:rPr>
                <w:rFonts w:ascii="Sylfaen" w:hAnsi="Sylfaen"/>
                <w:sz w:val="18"/>
                <w:szCs w:val="16"/>
                <w:lang w:val="ka-GE"/>
              </w:rPr>
              <w:t xml:space="preserve"> </w:t>
            </w:r>
            <w:r w:rsidRPr="00A62545">
              <w:rPr>
                <w:rFonts w:ascii="Sylfaen" w:hAnsi="Sylfaen"/>
                <w:sz w:val="18"/>
                <w:szCs w:val="16"/>
              </w:rPr>
              <w:t xml:space="preserve"> </w:t>
            </w:r>
            <w:r w:rsidRPr="00A62545">
              <w:rPr>
                <w:rFonts w:ascii="Sylfaen" w:hAnsi="Sylfaen" w:cs="Sylfaen"/>
                <w:sz w:val="18"/>
                <w:szCs w:val="16"/>
              </w:rPr>
              <w:t>მსჯელობ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 xml:space="preserve">ა 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lastRenderedPageBreak/>
              <w:t>არათანამიმდევრულია, დასკვნები არადამაჯერებელია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lastRenderedPageBreak/>
              <w:t xml:space="preserve">პრობლემისა და მისი გადაჭრის გზების შესახებ იდეებისა და </w:t>
            </w: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lastRenderedPageBreak/>
              <w:t>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lastRenderedPageBreak/>
              <w:t xml:space="preserve">პრობლემური საკითხის გადასაჭრელად </w:t>
            </w:r>
          </w:p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სწავლის საჭიროებების </w:t>
            </w: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lastRenderedPageBreak/>
              <w:t>დადგენა  მოახერხა მხოლოდ ნაწილობრივ</w:t>
            </w:r>
          </w:p>
        </w:tc>
      </w:tr>
      <w:tr w:rsidR="00023248" w:rsidRPr="00A62545" w:rsidTr="00740CA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lastRenderedPageBreak/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color w:val="000000"/>
                <w:sz w:val="18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 w:cs="Sylfaen"/>
                <w:sz w:val="18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248" w:rsidRPr="00A62545" w:rsidRDefault="00023248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6"/>
                <w:lang w:val="ka-GE"/>
              </w:rPr>
            </w:pPr>
            <w:r w:rsidRPr="00A62545">
              <w:rPr>
                <w:rFonts w:ascii="Sylfaen" w:hAnsi="Sylfaen"/>
                <w:bCs/>
                <w:sz w:val="18"/>
                <w:szCs w:val="16"/>
                <w:lang w:val="ka-GE"/>
              </w:rPr>
              <w:t>ვერ ახერხებს პრობლემური საკითხის გადასაჭრელად სწავლის საჭიროებების დადგენას</w:t>
            </w:r>
          </w:p>
        </w:tc>
      </w:tr>
    </w:tbl>
    <w:p w:rsidR="003F5201" w:rsidRPr="007E2F69" w:rsidRDefault="003F5201" w:rsidP="007E2F69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bookmarkStart w:id="0" w:name="_GoBack"/>
      <w:bookmarkEnd w:id="0"/>
    </w:p>
    <w:p w:rsidR="003F5201" w:rsidRPr="007E2F69" w:rsidRDefault="003F5201" w:rsidP="007E2F69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tabs>
          <w:tab w:val="left" w:pos="2010"/>
        </w:tabs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</w:p>
    <w:p w:rsidR="003F5201" w:rsidRPr="007E2F69" w:rsidRDefault="003F5201" w:rsidP="007E2F69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3F5201" w:rsidRPr="007E2F69" w:rsidRDefault="003F5201" w:rsidP="007E2F69">
      <w:pPr>
        <w:rPr>
          <w:rFonts w:ascii="Sylfaen" w:eastAsia="Times New Roman" w:hAnsi="Sylfaen" w:cs="Times New Roman"/>
          <w:b/>
          <w:bCs/>
          <w:sz w:val="20"/>
          <w:szCs w:val="20"/>
          <w:lang w:val="ka-GE" w:eastAsia="en-US"/>
        </w:rPr>
      </w:pPr>
    </w:p>
    <w:tbl>
      <w:tblPr>
        <w:tblpPr w:leftFromText="180" w:rightFromText="180" w:vertAnchor="text" w:horzAnchor="margin" w:tblpY="-71"/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969"/>
        <w:gridCol w:w="1580"/>
        <w:gridCol w:w="1665"/>
        <w:gridCol w:w="1400"/>
        <w:gridCol w:w="9"/>
        <w:gridCol w:w="1368"/>
        <w:gridCol w:w="10"/>
        <w:gridCol w:w="1302"/>
        <w:gridCol w:w="10"/>
      </w:tblGrid>
      <w:tr w:rsidR="003F5201" w:rsidRPr="007E2F69" w:rsidTr="00F02AED">
        <w:trPr>
          <w:trHeight w:val="1301"/>
        </w:trPr>
        <w:tc>
          <w:tcPr>
            <w:tcW w:w="1759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კომპეტენციები</w:t>
            </w:r>
          </w:p>
        </w:tc>
        <w:tc>
          <w:tcPr>
            <w:tcW w:w="98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ქვიზი</w:t>
            </w:r>
          </w:p>
        </w:tc>
        <w:tc>
          <w:tcPr>
            <w:tcW w:w="1628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 xml:space="preserve">I </w:t>
            </w: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შუალედური გამოცდა</w:t>
            </w:r>
          </w:p>
        </w:tc>
        <w:tc>
          <w:tcPr>
            <w:tcW w:w="1694" w:type="dxa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რეფერატის შესრულების და მისი პრეზენტაციის  შეფასების კრიტერიუმი</w:t>
            </w:r>
          </w:p>
        </w:tc>
        <w:tc>
          <w:tcPr>
            <w:tcW w:w="1170" w:type="dxa"/>
            <w:gridSpan w:val="2"/>
          </w:tcPr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/>
              </w:rPr>
              <w:t>II</w:t>
            </w:r>
          </w:p>
          <w:p w:rsidR="003F5201" w:rsidRPr="007E2F69" w:rsidRDefault="003F5201" w:rsidP="007E2F69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შუალედური გამოცდა</w:t>
            </w:r>
          </w:p>
        </w:tc>
        <w:tc>
          <w:tcPr>
            <w:tcW w:w="1414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დასკვნითი გამოცდა</w:t>
            </w:r>
          </w:p>
        </w:tc>
        <w:tc>
          <w:tcPr>
            <w:tcW w:w="1393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შეფასება  (ქულა)</w:t>
            </w:r>
          </w:p>
        </w:tc>
      </w:tr>
      <w:tr w:rsidR="003F5201" w:rsidRPr="007E2F69" w:rsidTr="00F02AED">
        <w:trPr>
          <w:gridAfter w:val="1"/>
          <w:wAfter w:w="10" w:type="dxa"/>
          <w:trHeight w:val="284"/>
        </w:trPr>
        <w:tc>
          <w:tcPr>
            <w:tcW w:w="1759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98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10</w:t>
            </w: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x</w:t>
            </w: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2</w:t>
            </w: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=</w:t>
            </w: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20</w:t>
            </w:r>
          </w:p>
        </w:tc>
        <w:tc>
          <w:tcPr>
            <w:tcW w:w="1628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5x5=25</w:t>
            </w:r>
          </w:p>
        </w:tc>
        <w:tc>
          <w:tcPr>
            <w:tcW w:w="169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1</w:t>
            </w: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0</w:t>
            </w:r>
          </w:p>
        </w:tc>
        <w:tc>
          <w:tcPr>
            <w:tcW w:w="1162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4x5=20</w:t>
            </w:r>
          </w:p>
        </w:tc>
        <w:tc>
          <w:tcPr>
            <w:tcW w:w="1412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5x5=25</w:t>
            </w:r>
          </w:p>
        </w:tc>
        <w:tc>
          <w:tcPr>
            <w:tcW w:w="1393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100</w:t>
            </w:r>
          </w:p>
        </w:tc>
      </w:tr>
      <w:tr w:rsidR="003F5201" w:rsidRPr="007E2F69" w:rsidTr="00F02AED">
        <w:trPr>
          <w:gridAfter w:val="1"/>
          <w:wAfter w:w="10" w:type="dxa"/>
          <w:trHeight w:val="568"/>
        </w:trPr>
        <w:tc>
          <w:tcPr>
            <w:tcW w:w="1759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ცოდნა და გაცნობიერება</w:t>
            </w:r>
          </w:p>
        </w:tc>
        <w:tc>
          <w:tcPr>
            <w:tcW w:w="98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10</w:t>
            </w:r>
          </w:p>
        </w:tc>
        <w:tc>
          <w:tcPr>
            <w:tcW w:w="1628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69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162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8</w:t>
            </w:r>
          </w:p>
        </w:tc>
        <w:tc>
          <w:tcPr>
            <w:tcW w:w="1412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 xml:space="preserve">      15</w:t>
            </w:r>
          </w:p>
        </w:tc>
        <w:tc>
          <w:tcPr>
            <w:tcW w:w="1393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48</w:t>
            </w:r>
          </w:p>
        </w:tc>
      </w:tr>
      <w:tr w:rsidR="003F5201" w:rsidRPr="007E2F69" w:rsidTr="00F02AED">
        <w:trPr>
          <w:gridAfter w:val="1"/>
          <w:wAfter w:w="10" w:type="dxa"/>
          <w:trHeight w:val="1135"/>
        </w:trPr>
        <w:tc>
          <w:tcPr>
            <w:tcW w:w="1759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ცოდნის პრაქტიკაში გამოყენების უნარი</w:t>
            </w:r>
          </w:p>
        </w:tc>
        <w:tc>
          <w:tcPr>
            <w:tcW w:w="98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628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69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4</w:t>
            </w:r>
          </w:p>
        </w:tc>
        <w:tc>
          <w:tcPr>
            <w:tcW w:w="1162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4</w:t>
            </w:r>
          </w:p>
        </w:tc>
        <w:tc>
          <w:tcPr>
            <w:tcW w:w="1412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393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10</w:t>
            </w:r>
          </w:p>
        </w:tc>
      </w:tr>
      <w:tr w:rsidR="003F5201" w:rsidRPr="007E2F69" w:rsidTr="00F02AED">
        <w:trPr>
          <w:gridAfter w:val="1"/>
          <w:wAfter w:w="10" w:type="dxa"/>
          <w:trHeight w:val="375"/>
        </w:trPr>
        <w:tc>
          <w:tcPr>
            <w:tcW w:w="1759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დასკვნის უნარი</w:t>
            </w:r>
          </w:p>
        </w:tc>
        <w:tc>
          <w:tcPr>
            <w:tcW w:w="98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628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69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2</w:t>
            </w:r>
          </w:p>
        </w:tc>
        <w:tc>
          <w:tcPr>
            <w:tcW w:w="1162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4</w:t>
            </w:r>
          </w:p>
        </w:tc>
        <w:tc>
          <w:tcPr>
            <w:tcW w:w="1412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10</w:t>
            </w:r>
          </w:p>
        </w:tc>
        <w:tc>
          <w:tcPr>
            <w:tcW w:w="1393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26</w:t>
            </w:r>
          </w:p>
        </w:tc>
      </w:tr>
      <w:tr w:rsidR="003F5201" w:rsidRPr="007E2F69" w:rsidTr="00F02AED">
        <w:trPr>
          <w:gridAfter w:val="1"/>
          <w:wAfter w:w="10" w:type="dxa"/>
          <w:trHeight w:val="178"/>
        </w:trPr>
        <w:tc>
          <w:tcPr>
            <w:tcW w:w="1759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სწავლის უნარი</w:t>
            </w:r>
          </w:p>
        </w:tc>
        <w:tc>
          <w:tcPr>
            <w:tcW w:w="98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628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9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2</w:t>
            </w:r>
          </w:p>
        </w:tc>
        <w:tc>
          <w:tcPr>
            <w:tcW w:w="1162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412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393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</w:tr>
      <w:tr w:rsidR="003F5201" w:rsidRPr="007E2F69" w:rsidTr="00F02AED">
        <w:trPr>
          <w:gridAfter w:val="1"/>
          <w:wAfter w:w="10" w:type="dxa"/>
          <w:trHeight w:val="284"/>
        </w:trPr>
        <w:tc>
          <w:tcPr>
            <w:tcW w:w="1759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კომუნიკაცია</w:t>
            </w:r>
          </w:p>
        </w:tc>
        <w:tc>
          <w:tcPr>
            <w:tcW w:w="98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10</w:t>
            </w:r>
          </w:p>
        </w:tc>
        <w:tc>
          <w:tcPr>
            <w:tcW w:w="1628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69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2</w:t>
            </w:r>
          </w:p>
        </w:tc>
        <w:tc>
          <w:tcPr>
            <w:tcW w:w="1162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4</w:t>
            </w:r>
          </w:p>
        </w:tc>
        <w:tc>
          <w:tcPr>
            <w:tcW w:w="1412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393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16</w:t>
            </w:r>
          </w:p>
        </w:tc>
      </w:tr>
      <w:tr w:rsidR="003F5201" w:rsidRPr="007E2F69" w:rsidTr="00F02AED">
        <w:trPr>
          <w:gridAfter w:val="1"/>
          <w:wAfter w:w="10" w:type="dxa"/>
          <w:trHeight w:val="297"/>
        </w:trPr>
        <w:tc>
          <w:tcPr>
            <w:tcW w:w="1759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სულ ქულები</w:t>
            </w:r>
          </w:p>
        </w:tc>
        <w:tc>
          <w:tcPr>
            <w:tcW w:w="98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628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1694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162" w:type="dxa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412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1393" w:type="dxa"/>
            <w:gridSpan w:val="2"/>
          </w:tcPr>
          <w:p w:rsidR="003F5201" w:rsidRPr="007E2F69" w:rsidRDefault="003F5201" w:rsidP="007E2F69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E2F6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US" w:eastAsia="en-US"/>
              </w:rPr>
              <w:t>100</w:t>
            </w:r>
          </w:p>
        </w:tc>
      </w:tr>
    </w:tbl>
    <w:p w:rsidR="003F5201" w:rsidRPr="007E2F69" w:rsidRDefault="003F5201" w:rsidP="007E2F69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20"/>
          <w:szCs w:val="20"/>
          <w:lang w:val="pt-PT"/>
        </w:rPr>
      </w:pPr>
    </w:p>
    <w:p w:rsidR="0075019D" w:rsidRPr="007E2F69" w:rsidRDefault="00316FF1" w:rsidP="007E2F69">
      <w:pPr>
        <w:spacing w:before="100" w:beforeAutospacing="1" w:after="100" w:afterAutospacing="1"/>
        <w:rPr>
          <w:rFonts w:ascii="Sylfaen" w:hAnsi="Sylfaen"/>
          <w:b/>
          <w:bCs/>
          <w:sz w:val="20"/>
          <w:szCs w:val="20"/>
          <w:lang w:val="ka-GE"/>
        </w:rPr>
      </w:pPr>
      <w:r w:rsidRPr="007E2F69"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ლიტერატურა:</w:t>
      </w:r>
    </w:p>
    <w:p w:rsidR="00D22F02" w:rsidRPr="007E2F69" w:rsidRDefault="00D22F02" w:rsidP="007E2F69">
      <w:pPr>
        <w:pStyle w:val="ListParagraph"/>
        <w:numPr>
          <w:ilvl w:val="0"/>
          <w:numId w:val="18"/>
        </w:numPr>
        <w:spacing w:before="100" w:beforeAutospacing="1" w:after="100" w:afterAutospacing="1"/>
        <w:rPr>
          <w:rFonts w:ascii="Sylfaen" w:hAnsi="Sylfaen"/>
          <w:b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 xml:space="preserve">ბუღალტრული აღრიცხვა საჯარო სამართლის სუბიექტებში </w:t>
      </w:r>
      <w:r w:rsidR="00970C11"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>-მ.ვარდიაშვილი.,გამომც.მერიდიანი.</w:t>
      </w:r>
      <w:r w:rsidR="00791032"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 xml:space="preserve"> </w:t>
      </w:r>
      <w:r w:rsidR="00970C11"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>თბ.2018წელი</w:t>
      </w:r>
    </w:p>
    <w:p w:rsidR="00D22F02" w:rsidRPr="007E2F69" w:rsidRDefault="00D22F02" w:rsidP="007E2F69">
      <w:pPr>
        <w:spacing w:before="100" w:beforeAutospacing="1" w:after="100" w:afterAutospacing="1"/>
        <w:rPr>
          <w:rFonts w:ascii="Sylfaen" w:hAnsi="Sylfaen"/>
          <w:b/>
          <w:bCs/>
          <w:sz w:val="20"/>
          <w:szCs w:val="20"/>
          <w:lang w:val="ka-GE"/>
        </w:rPr>
      </w:pPr>
    </w:p>
    <w:p w:rsidR="00316FF1" w:rsidRPr="007E2F69" w:rsidRDefault="00316FF1" w:rsidP="007E2F69">
      <w:pPr>
        <w:spacing w:before="100" w:beforeAutospacing="1" w:after="100" w:afterAutospacing="1"/>
        <w:rPr>
          <w:rFonts w:ascii="Sylfaen" w:hAnsi="Sylfaen"/>
          <w:b/>
          <w:bCs/>
          <w:sz w:val="20"/>
          <w:szCs w:val="20"/>
          <w:lang w:val="ka-GE"/>
        </w:rPr>
      </w:pPr>
      <w:r w:rsidRPr="007E2F69">
        <w:rPr>
          <w:rFonts w:ascii="Sylfaen" w:hAnsi="Sylfaen"/>
          <w:b/>
          <w:bCs/>
          <w:sz w:val="20"/>
          <w:szCs w:val="20"/>
          <w:lang w:val="pt-PT"/>
        </w:rPr>
        <w:t>დამატებითი</w:t>
      </w:r>
      <w:r w:rsidR="0075019D" w:rsidRPr="007E2F69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7E2F69">
        <w:rPr>
          <w:rFonts w:ascii="Sylfaen" w:hAnsi="Sylfaen"/>
          <w:b/>
          <w:bCs/>
          <w:sz w:val="20"/>
          <w:szCs w:val="20"/>
          <w:lang w:val="pt-PT"/>
        </w:rPr>
        <w:t>ლიტერატურა</w:t>
      </w:r>
      <w:r w:rsidR="0075019D" w:rsidRPr="007E2F69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7E2F69">
        <w:rPr>
          <w:rFonts w:ascii="Sylfaen" w:hAnsi="Sylfaen"/>
          <w:b/>
          <w:bCs/>
          <w:sz w:val="20"/>
          <w:szCs w:val="20"/>
          <w:lang w:val="pt-PT"/>
        </w:rPr>
        <w:t>და</w:t>
      </w:r>
      <w:r w:rsidR="0075019D" w:rsidRPr="007E2F69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7E2F69">
        <w:rPr>
          <w:rFonts w:ascii="Sylfaen" w:hAnsi="Sylfaen"/>
          <w:b/>
          <w:bCs/>
          <w:sz w:val="20"/>
          <w:szCs w:val="20"/>
          <w:lang w:val="pt-PT"/>
        </w:rPr>
        <w:t>სხვა</w:t>
      </w:r>
      <w:r w:rsidR="0075019D" w:rsidRPr="007E2F69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7E2F69">
        <w:rPr>
          <w:rFonts w:ascii="Sylfaen" w:hAnsi="Sylfaen"/>
          <w:b/>
          <w:bCs/>
          <w:sz w:val="20"/>
          <w:szCs w:val="20"/>
          <w:lang w:val="pt-PT"/>
        </w:rPr>
        <w:t>სასწავლო</w:t>
      </w:r>
      <w:r w:rsidR="0075019D" w:rsidRPr="007E2F69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7E2F69">
        <w:rPr>
          <w:rFonts w:ascii="Sylfaen" w:hAnsi="Sylfaen"/>
          <w:b/>
          <w:bCs/>
          <w:sz w:val="20"/>
          <w:szCs w:val="20"/>
          <w:lang w:val="pt-PT"/>
        </w:rPr>
        <w:t>მასალა</w:t>
      </w:r>
      <w:r w:rsidRPr="007E2F69">
        <w:rPr>
          <w:rFonts w:ascii="AcadNusx" w:hAnsi="AcadNusx"/>
          <w:b/>
          <w:bCs/>
          <w:sz w:val="20"/>
          <w:szCs w:val="20"/>
          <w:lang w:val="pt-PT"/>
        </w:rPr>
        <w:t>:</w:t>
      </w:r>
    </w:p>
    <w:p w:rsidR="00D22F02" w:rsidRPr="007E2F69" w:rsidRDefault="00D22F02" w:rsidP="007E2F69">
      <w:pPr>
        <w:pStyle w:val="ListParagraph"/>
        <w:numPr>
          <w:ilvl w:val="0"/>
          <w:numId w:val="19"/>
        </w:numPr>
        <w:spacing w:before="100" w:beforeAutospacing="1" w:after="100" w:afterAutospacing="1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lastRenderedPageBreak/>
        <w:t xml:space="preserve"> ბუღალტრული აღრიცხვა საჯარო სამართლის სუბიექტებში</w:t>
      </w:r>
      <w:r w:rsidR="00970C11"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>ლ.გრიგალაშვილი.</w:t>
      </w:r>
      <w:r w:rsidRPr="007E2F69">
        <w:rPr>
          <w:rFonts w:ascii="Sylfaen" w:eastAsia="Times New Roman" w:hAnsi="Sylfaen" w:cs="Times New Roman"/>
          <w:bCs/>
          <w:sz w:val="20"/>
          <w:szCs w:val="20"/>
          <w:lang w:val="ka-GE"/>
        </w:rPr>
        <w:t xml:space="preserve"> თბ.2012 წელი</w:t>
      </w:r>
    </w:p>
    <w:p w:rsidR="006F30E6" w:rsidRPr="007E2F69" w:rsidRDefault="00EA79AD" w:rsidP="007E2F69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r w:rsidRPr="007E2F69">
        <w:rPr>
          <w:rFonts w:ascii="Sylfaen" w:hAnsi="Sylfaen" w:cs="Sylfaen"/>
          <w:sz w:val="20"/>
          <w:szCs w:val="20"/>
          <w:lang w:val="ka-GE"/>
        </w:rPr>
        <w:t>აღრიცხვა</w:t>
      </w:r>
      <w:r w:rsidRPr="007E2F69">
        <w:rPr>
          <w:rFonts w:ascii="Sylfaen" w:hAnsi="Sylfaen"/>
          <w:sz w:val="20"/>
          <w:szCs w:val="20"/>
          <w:lang w:val="ka-GE"/>
        </w:rPr>
        <w:t xml:space="preserve"> საბიუჯეტო დაწესებულებებში</w:t>
      </w:r>
      <w:r w:rsidR="00970C11" w:rsidRPr="007E2F69">
        <w:rPr>
          <w:rFonts w:ascii="Sylfaen" w:hAnsi="Sylfaen"/>
          <w:sz w:val="20"/>
          <w:szCs w:val="20"/>
          <w:lang w:val="ka-GE"/>
        </w:rPr>
        <w:t>ც.ზარანდია, კ.ხუციშვილი-</w:t>
      </w:r>
      <w:r w:rsidR="006F30E6" w:rsidRPr="007E2F69">
        <w:rPr>
          <w:rFonts w:ascii="Sylfaen" w:hAnsi="Sylfaen"/>
          <w:bCs/>
          <w:sz w:val="20"/>
          <w:szCs w:val="20"/>
          <w:lang w:val="ka-GE"/>
        </w:rPr>
        <w:t>გამომცემლობა ,,უნივერსალი“, -363გვ. თბილისი, 2012წ.</w:t>
      </w:r>
    </w:p>
    <w:p w:rsidR="006F30E6" w:rsidRPr="007E2F69" w:rsidRDefault="006F30E6" w:rsidP="007E2F69">
      <w:pPr>
        <w:spacing w:before="100" w:beforeAutospacing="1" w:after="100" w:afterAutospacing="1"/>
        <w:rPr>
          <w:rFonts w:ascii="Sylfaen" w:hAnsi="Sylfaen"/>
          <w:b/>
          <w:bCs/>
          <w:sz w:val="20"/>
          <w:szCs w:val="20"/>
          <w:lang w:val="pt-PT"/>
        </w:rPr>
      </w:pPr>
    </w:p>
    <w:p w:rsidR="00316FF1" w:rsidRPr="007E2F69" w:rsidRDefault="00316FF1" w:rsidP="007E2F69">
      <w:pPr>
        <w:spacing w:before="100" w:beforeAutospacing="1" w:after="100" w:afterAutospacing="1"/>
        <w:rPr>
          <w:rFonts w:ascii="Sylfaen" w:hAnsi="Sylfaen"/>
          <w:sz w:val="20"/>
          <w:szCs w:val="20"/>
          <w:lang w:val="ka-GE"/>
        </w:rPr>
      </w:pPr>
    </w:p>
    <w:p w:rsidR="00316FF1" w:rsidRPr="007E2F69" w:rsidRDefault="00316FF1" w:rsidP="007E2F69">
      <w:pPr>
        <w:rPr>
          <w:rFonts w:ascii="Sylfaen" w:hAnsi="Sylfaen"/>
          <w:b/>
          <w:bCs/>
          <w:sz w:val="20"/>
          <w:szCs w:val="20"/>
          <w:lang w:val="ka-GE"/>
        </w:rPr>
      </w:pPr>
    </w:p>
    <w:p w:rsidR="00316FF1" w:rsidRPr="007E2F69" w:rsidRDefault="00316FF1" w:rsidP="007E2F69">
      <w:pPr>
        <w:rPr>
          <w:rFonts w:ascii="Sylfaen" w:hAnsi="Sylfaen"/>
          <w:b/>
          <w:bCs/>
          <w:sz w:val="20"/>
          <w:szCs w:val="20"/>
          <w:lang w:val="ka-GE"/>
        </w:rPr>
      </w:pPr>
      <w:r w:rsidRPr="007E2F69">
        <w:rPr>
          <w:rFonts w:ascii="Sylfaen" w:hAnsi="Sylfaen"/>
          <w:b/>
          <w:bCs/>
          <w:sz w:val="20"/>
          <w:szCs w:val="20"/>
          <w:lang w:val="ka-GE"/>
        </w:rPr>
        <w:t>პასუხისმგებელი ლექტორის ხელმოწერა:</w:t>
      </w:r>
      <w:r w:rsidR="007E2F69" w:rsidRPr="007E2F69">
        <w:rPr>
          <w:rFonts w:ascii="Sylfaen" w:hAnsi="Sylfaen"/>
          <w:b/>
          <w:bCs/>
          <w:sz w:val="20"/>
          <w:szCs w:val="20"/>
          <w:lang w:val="ka-GE"/>
        </w:rPr>
        <w:t xml:space="preserve">                                                                        </w:t>
      </w:r>
      <w:r w:rsidRPr="007E2F69">
        <w:rPr>
          <w:rFonts w:ascii="Sylfaen" w:hAnsi="Sylfaen"/>
          <w:b/>
          <w:bCs/>
          <w:sz w:val="20"/>
          <w:szCs w:val="20"/>
          <w:lang w:val="ka-GE"/>
        </w:rPr>
        <w:t>ხალიანა ჩიტაძე</w:t>
      </w:r>
    </w:p>
    <w:p w:rsidR="00C33F6D" w:rsidRPr="007E2F69" w:rsidRDefault="00C33F6D" w:rsidP="007E2F69">
      <w:pPr>
        <w:rPr>
          <w:sz w:val="20"/>
          <w:szCs w:val="20"/>
          <w:lang w:val="ka-GE"/>
        </w:rPr>
      </w:pPr>
    </w:p>
    <w:sectPr w:rsidR="00C33F6D" w:rsidRPr="007E2F69" w:rsidSect="0075019D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63F0"/>
    <w:multiLevelType w:val="hybridMultilevel"/>
    <w:tmpl w:val="B0C638F0"/>
    <w:lvl w:ilvl="0" w:tplc="04090001">
      <w:start w:val="1"/>
      <w:numFmt w:val="bullet"/>
      <w:lvlText w:val=""/>
      <w:lvlJc w:val="left"/>
      <w:pPr>
        <w:tabs>
          <w:tab w:val="num" w:pos="829"/>
        </w:tabs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49"/>
        </w:tabs>
        <w:ind w:left="1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69"/>
        </w:tabs>
        <w:ind w:left="22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</w:abstractNum>
  <w:abstractNum w:abstractNumId="1" w15:restartNumberingAfterBreak="0">
    <w:nsid w:val="0F126717"/>
    <w:multiLevelType w:val="hybridMultilevel"/>
    <w:tmpl w:val="5C907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840E7"/>
    <w:multiLevelType w:val="hybridMultilevel"/>
    <w:tmpl w:val="429E3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11C3B"/>
    <w:multiLevelType w:val="hybridMultilevel"/>
    <w:tmpl w:val="34645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04CB"/>
    <w:multiLevelType w:val="hybridMultilevel"/>
    <w:tmpl w:val="A0705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128AA"/>
    <w:multiLevelType w:val="hybridMultilevel"/>
    <w:tmpl w:val="9D7E5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E0429"/>
    <w:multiLevelType w:val="hybridMultilevel"/>
    <w:tmpl w:val="29424C26"/>
    <w:lvl w:ilvl="0" w:tplc="04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7" w15:restartNumberingAfterBreak="0">
    <w:nsid w:val="31EC741D"/>
    <w:multiLevelType w:val="hybridMultilevel"/>
    <w:tmpl w:val="931C2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94735"/>
    <w:multiLevelType w:val="hybridMultilevel"/>
    <w:tmpl w:val="250ED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21F7"/>
    <w:multiLevelType w:val="hybridMultilevel"/>
    <w:tmpl w:val="21A29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232F4"/>
    <w:multiLevelType w:val="hybridMultilevel"/>
    <w:tmpl w:val="1A209A8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62228"/>
    <w:multiLevelType w:val="hybridMultilevel"/>
    <w:tmpl w:val="00341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571A8"/>
    <w:multiLevelType w:val="hybridMultilevel"/>
    <w:tmpl w:val="FD7C2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95475"/>
    <w:multiLevelType w:val="hybridMultilevel"/>
    <w:tmpl w:val="C5C6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CB3516"/>
    <w:multiLevelType w:val="hybridMultilevel"/>
    <w:tmpl w:val="EB7A3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42096"/>
    <w:multiLevelType w:val="hybridMultilevel"/>
    <w:tmpl w:val="5638207C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7" w15:restartNumberingAfterBreak="0">
    <w:nsid w:val="6B237D52"/>
    <w:multiLevelType w:val="hybridMultilevel"/>
    <w:tmpl w:val="11BE1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6"/>
  </w:num>
  <w:num w:numId="5">
    <w:abstractNumId w:val="5"/>
  </w:num>
  <w:num w:numId="6">
    <w:abstractNumId w:val="17"/>
  </w:num>
  <w:num w:numId="7">
    <w:abstractNumId w:val="14"/>
  </w:num>
  <w:num w:numId="8">
    <w:abstractNumId w:val="4"/>
  </w:num>
  <w:num w:numId="9">
    <w:abstractNumId w:val="13"/>
  </w:num>
  <w:num w:numId="10">
    <w:abstractNumId w:val="7"/>
  </w:num>
  <w:num w:numId="11">
    <w:abstractNumId w:val="16"/>
  </w:num>
  <w:num w:numId="12">
    <w:abstractNumId w:val="2"/>
  </w:num>
  <w:num w:numId="13">
    <w:abstractNumId w:val="12"/>
  </w:num>
  <w:num w:numId="14">
    <w:abstractNumId w:val="9"/>
  </w:num>
  <w:num w:numId="15">
    <w:abstractNumId w:val="18"/>
  </w:num>
  <w:num w:numId="16">
    <w:abstractNumId w:val="10"/>
  </w:num>
  <w:num w:numId="17">
    <w:abstractNumId w:val="11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E34"/>
    <w:rsid w:val="00023248"/>
    <w:rsid w:val="00024168"/>
    <w:rsid w:val="00044159"/>
    <w:rsid w:val="00047980"/>
    <w:rsid w:val="00065FC3"/>
    <w:rsid w:val="000739BF"/>
    <w:rsid w:val="00075179"/>
    <w:rsid w:val="000822F1"/>
    <w:rsid w:val="00096137"/>
    <w:rsid w:val="000A57FC"/>
    <w:rsid w:val="000B7C9C"/>
    <w:rsid w:val="000D3A38"/>
    <w:rsid w:val="000F5C17"/>
    <w:rsid w:val="00121A6A"/>
    <w:rsid w:val="001A608C"/>
    <w:rsid w:val="001E0854"/>
    <w:rsid w:val="001F68ED"/>
    <w:rsid w:val="00201E70"/>
    <w:rsid w:val="00240330"/>
    <w:rsid w:val="00246227"/>
    <w:rsid w:val="002D473E"/>
    <w:rsid w:val="00311737"/>
    <w:rsid w:val="003132BD"/>
    <w:rsid w:val="00316FF1"/>
    <w:rsid w:val="003276F8"/>
    <w:rsid w:val="003441F1"/>
    <w:rsid w:val="003A010C"/>
    <w:rsid w:val="003C4A02"/>
    <w:rsid w:val="003D234E"/>
    <w:rsid w:val="003D33C8"/>
    <w:rsid w:val="003D4754"/>
    <w:rsid w:val="003E0818"/>
    <w:rsid w:val="003E1FCE"/>
    <w:rsid w:val="003F5201"/>
    <w:rsid w:val="00415941"/>
    <w:rsid w:val="004704B8"/>
    <w:rsid w:val="00490CD3"/>
    <w:rsid w:val="004A620C"/>
    <w:rsid w:val="004B03F4"/>
    <w:rsid w:val="004B7B90"/>
    <w:rsid w:val="004C4BA1"/>
    <w:rsid w:val="004C5604"/>
    <w:rsid w:val="004D67D1"/>
    <w:rsid w:val="004E1BD9"/>
    <w:rsid w:val="00503551"/>
    <w:rsid w:val="00505A21"/>
    <w:rsid w:val="00507B2C"/>
    <w:rsid w:val="005445E3"/>
    <w:rsid w:val="00554780"/>
    <w:rsid w:val="00555475"/>
    <w:rsid w:val="0058179B"/>
    <w:rsid w:val="005A2634"/>
    <w:rsid w:val="005B24B5"/>
    <w:rsid w:val="005C6518"/>
    <w:rsid w:val="00613078"/>
    <w:rsid w:val="006130DC"/>
    <w:rsid w:val="00636665"/>
    <w:rsid w:val="00637C71"/>
    <w:rsid w:val="00647FBF"/>
    <w:rsid w:val="00660453"/>
    <w:rsid w:val="00662FC8"/>
    <w:rsid w:val="006633A4"/>
    <w:rsid w:val="00666358"/>
    <w:rsid w:val="00675F69"/>
    <w:rsid w:val="006937E0"/>
    <w:rsid w:val="006C2425"/>
    <w:rsid w:val="006D7FD2"/>
    <w:rsid w:val="006E1FB1"/>
    <w:rsid w:val="006F30E6"/>
    <w:rsid w:val="006F7D7C"/>
    <w:rsid w:val="007050B3"/>
    <w:rsid w:val="00705298"/>
    <w:rsid w:val="00705E34"/>
    <w:rsid w:val="007107F8"/>
    <w:rsid w:val="00727F3F"/>
    <w:rsid w:val="0075019D"/>
    <w:rsid w:val="007506DF"/>
    <w:rsid w:val="00756F2E"/>
    <w:rsid w:val="0077166C"/>
    <w:rsid w:val="0077518B"/>
    <w:rsid w:val="0077550A"/>
    <w:rsid w:val="00791032"/>
    <w:rsid w:val="007B3E4B"/>
    <w:rsid w:val="007C6343"/>
    <w:rsid w:val="007D7125"/>
    <w:rsid w:val="007E2F69"/>
    <w:rsid w:val="007E7D7A"/>
    <w:rsid w:val="00810CF9"/>
    <w:rsid w:val="0088195A"/>
    <w:rsid w:val="00896EC2"/>
    <w:rsid w:val="008B5DA3"/>
    <w:rsid w:val="008C40CA"/>
    <w:rsid w:val="008C4541"/>
    <w:rsid w:val="008D5CE3"/>
    <w:rsid w:val="0090012F"/>
    <w:rsid w:val="009027AF"/>
    <w:rsid w:val="00935ADC"/>
    <w:rsid w:val="009443E5"/>
    <w:rsid w:val="009552CE"/>
    <w:rsid w:val="00970C11"/>
    <w:rsid w:val="0098650F"/>
    <w:rsid w:val="00994659"/>
    <w:rsid w:val="009D4E06"/>
    <w:rsid w:val="009E316E"/>
    <w:rsid w:val="00A064FB"/>
    <w:rsid w:val="00A204CF"/>
    <w:rsid w:val="00A55917"/>
    <w:rsid w:val="00A63CD0"/>
    <w:rsid w:val="00A807E7"/>
    <w:rsid w:val="00A948E6"/>
    <w:rsid w:val="00A97997"/>
    <w:rsid w:val="00B20A6A"/>
    <w:rsid w:val="00B35A7A"/>
    <w:rsid w:val="00B364CC"/>
    <w:rsid w:val="00B96617"/>
    <w:rsid w:val="00BD74E9"/>
    <w:rsid w:val="00BE4F31"/>
    <w:rsid w:val="00BF4F37"/>
    <w:rsid w:val="00C02F11"/>
    <w:rsid w:val="00C12DF6"/>
    <w:rsid w:val="00C33F6D"/>
    <w:rsid w:val="00C40184"/>
    <w:rsid w:val="00C40BDC"/>
    <w:rsid w:val="00C66569"/>
    <w:rsid w:val="00C75F47"/>
    <w:rsid w:val="00CA075B"/>
    <w:rsid w:val="00CA70E1"/>
    <w:rsid w:val="00CC6A5D"/>
    <w:rsid w:val="00CC7866"/>
    <w:rsid w:val="00CD4BEF"/>
    <w:rsid w:val="00CD54F5"/>
    <w:rsid w:val="00CF6E92"/>
    <w:rsid w:val="00D107B6"/>
    <w:rsid w:val="00D13508"/>
    <w:rsid w:val="00D1691B"/>
    <w:rsid w:val="00D20E98"/>
    <w:rsid w:val="00D22F02"/>
    <w:rsid w:val="00D3119E"/>
    <w:rsid w:val="00D427FE"/>
    <w:rsid w:val="00D479A2"/>
    <w:rsid w:val="00D503D1"/>
    <w:rsid w:val="00D51F18"/>
    <w:rsid w:val="00D63E9F"/>
    <w:rsid w:val="00D66C7E"/>
    <w:rsid w:val="00D75D3F"/>
    <w:rsid w:val="00DA569B"/>
    <w:rsid w:val="00DB1AD1"/>
    <w:rsid w:val="00DB6C7C"/>
    <w:rsid w:val="00E14931"/>
    <w:rsid w:val="00E426AA"/>
    <w:rsid w:val="00E57117"/>
    <w:rsid w:val="00EA3BDE"/>
    <w:rsid w:val="00EA79AD"/>
    <w:rsid w:val="00EB41FC"/>
    <w:rsid w:val="00EF2D7C"/>
    <w:rsid w:val="00EF43C2"/>
    <w:rsid w:val="00EF69B6"/>
    <w:rsid w:val="00F07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60CA2F-98F9-4110-A12A-8B87BB9C7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F1"/>
    <w:pPr>
      <w:spacing w:after="200" w:line="276" w:lineRule="auto"/>
    </w:pPr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316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316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316F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0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8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4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58333-CBE3-4231-8DAF-84CF54F7F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8</Pages>
  <Words>2283</Words>
  <Characters>13014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dcterms:created xsi:type="dcterms:W3CDTF">2014-10-31T15:20:00Z</dcterms:created>
  <dcterms:modified xsi:type="dcterms:W3CDTF">2019-09-11T10:44:00Z</dcterms:modified>
</cp:coreProperties>
</file>